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0F395" w14:textId="247547E4" w:rsidR="00D772EA" w:rsidRDefault="00D772EA" w:rsidP="00D772EA">
      <w:pPr>
        <w:spacing w:before="44"/>
        <w:jc w:val="center"/>
        <w:rPr>
          <w:b/>
          <w:sz w:val="32"/>
        </w:rPr>
      </w:pPr>
      <w:r w:rsidRPr="00965CFA">
        <w:rPr>
          <w:b/>
          <w:sz w:val="32"/>
        </w:rPr>
        <w:t xml:space="preserve">STUDENT </w:t>
      </w:r>
      <w:r w:rsidR="005F2FD6">
        <w:rPr>
          <w:b/>
          <w:sz w:val="32"/>
        </w:rPr>
        <w:t>LEARNING PLAN</w:t>
      </w:r>
    </w:p>
    <w:p w14:paraId="237A016F" w14:textId="77777777" w:rsidR="0081406E" w:rsidRDefault="0081406E" w:rsidP="005A0A9A">
      <w:pPr>
        <w:jc w:val="center"/>
        <w:rPr>
          <w:b/>
          <w:sz w:val="32"/>
        </w:rPr>
      </w:pPr>
    </w:p>
    <w:p w14:paraId="2D158917" w14:textId="44FD22AD" w:rsidR="007F1E0B" w:rsidRPr="00262B5A" w:rsidRDefault="007F1E0B" w:rsidP="005A0A9A">
      <w:pPr>
        <w:jc w:val="center"/>
        <w:rPr>
          <w:b/>
          <w:i/>
        </w:rPr>
      </w:pPr>
      <w:r w:rsidRPr="00262B5A">
        <w:rPr>
          <w:b/>
          <w:i/>
          <w:color w:val="000000" w:themeColor="text1"/>
        </w:rPr>
        <w:t xml:space="preserve">Document to be named YYYY MM DD </w:t>
      </w:r>
      <w:r w:rsidR="005F2FD6">
        <w:rPr>
          <w:b/>
          <w:i/>
          <w:color w:val="000000" w:themeColor="text1"/>
        </w:rPr>
        <w:t>SLP</w:t>
      </w:r>
      <w:r w:rsidR="003B2D66" w:rsidRPr="005D7C88">
        <w:rPr>
          <w:b/>
          <w:i/>
          <w:color w:val="000000" w:themeColor="text1"/>
        </w:rPr>
        <w:t xml:space="preserve"> </w:t>
      </w:r>
      <w:r w:rsidRPr="005D7C88">
        <w:rPr>
          <w:b/>
          <w:i/>
          <w:color w:val="000000" w:themeColor="text1"/>
        </w:rPr>
        <w:t xml:space="preserve">LASTNAME </w:t>
      </w:r>
      <w:proofErr w:type="spellStart"/>
      <w:r w:rsidRPr="005D7C88">
        <w:rPr>
          <w:b/>
          <w:i/>
          <w:color w:val="000000" w:themeColor="text1"/>
        </w:rPr>
        <w:t>Firstname</w:t>
      </w:r>
      <w:proofErr w:type="spellEnd"/>
      <w:r w:rsidR="00C63564" w:rsidRPr="005D7C88">
        <w:rPr>
          <w:b/>
          <w:i/>
          <w:color w:val="000000" w:themeColor="text1"/>
        </w:rPr>
        <w:t xml:space="preserve"> (please “save as” and change </w:t>
      </w:r>
      <w:r w:rsidR="00547392">
        <w:rPr>
          <w:b/>
          <w:i/>
          <w:color w:val="000000" w:themeColor="text1"/>
        </w:rPr>
        <w:t>Date(s)</w:t>
      </w:r>
      <w:r w:rsidR="00C63564" w:rsidRPr="005D7C88">
        <w:rPr>
          <w:b/>
          <w:i/>
          <w:color w:val="000000" w:themeColor="text1"/>
        </w:rPr>
        <w:t xml:space="preserve"> when edited)</w:t>
      </w:r>
    </w:p>
    <w:p w14:paraId="2E38F8B2" w14:textId="77777777" w:rsidR="00B43F50" w:rsidRDefault="00B43F50" w:rsidP="005A0A9A">
      <w:pPr>
        <w:jc w:val="center"/>
        <w:rPr>
          <w:b/>
          <w:sz w:val="32"/>
        </w:rPr>
      </w:pPr>
    </w:p>
    <w:p w14:paraId="5AA98720" w14:textId="4E21F84B" w:rsidR="00885C6F" w:rsidRDefault="00B43F50" w:rsidP="005A0A9A">
      <w:pPr>
        <w:pStyle w:val="BodyText"/>
        <w:rPr>
          <w:rFonts w:asciiTheme="minorHAnsi" w:hAnsiTheme="minorHAnsi"/>
        </w:rPr>
      </w:pPr>
      <w:r>
        <w:rPr>
          <w:rFonts w:asciiTheme="minorHAnsi" w:hAnsiTheme="minorHAnsi"/>
        </w:rPr>
        <w:t xml:space="preserve">This Student </w:t>
      </w:r>
      <w:r w:rsidR="005F2FD6">
        <w:rPr>
          <w:rFonts w:asciiTheme="minorHAnsi" w:hAnsiTheme="minorHAnsi"/>
        </w:rPr>
        <w:t>Learning Plan</w:t>
      </w:r>
      <w:r>
        <w:rPr>
          <w:rFonts w:asciiTheme="minorHAnsi" w:hAnsiTheme="minorHAnsi"/>
        </w:rPr>
        <w:t xml:space="preserve"> (S</w:t>
      </w:r>
      <w:r w:rsidR="005F2FD6">
        <w:rPr>
          <w:rFonts w:asciiTheme="minorHAnsi" w:hAnsiTheme="minorHAnsi"/>
        </w:rPr>
        <w:t>LP</w:t>
      </w:r>
      <w:r>
        <w:rPr>
          <w:rFonts w:asciiTheme="minorHAnsi" w:hAnsiTheme="minorHAnsi"/>
        </w:rPr>
        <w:t>) is</w:t>
      </w:r>
      <w:r w:rsidRPr="00797262">
        <w:rPr>
          <w:rFonts w:asciiTheme="minorHAnsi" w:hAnsiTheme="minorHAnsi"/>
        </w:rPr>
        <w:t xml:space="preserve"> being initiated as you are currently at risk of not meeting the objectives</w:t>
      </w:r>
      <w:r w:rsidR="0081406E">
        <w:rPr>
          <w:rFonts w:asciiTheme="minorHAnsi" w:hAnsiTheme="minorHAnsi"/>
        </w:rPr>
        <w:t xml:space="preserve"> </w:t>
      </w:r>
      <w:r w:rsidRPr="00797262">
        <w:rPr>
          <w:rFonts w:asciiTheme="minorHAnsi" w:hAnsiTheme="minorHAnsi"/>
        </w:rPr>
        <w:t>and/or</w:t>
      </w:r>
      <w:r>
        <w:rPr>
          <w:rFonts w:asciiTheme="minorHAnsi" w:hAnsiTheme="minorHAnsi"/>
        </w:rPr>
        <w:t xml:space="preserve"> </w:t>
      </w:r>
      <w:r w:rsidR="0081406E">
        <w:rPr>
          <w:rFonts w:asciiTheme="minorHAnsi" w:hAnsiTheme="minorHAnsi"/>
        </w:rPr>
        <w:t xml:space="preserve">CRNS Entry </w:t>
      </w:r>
      <w:r w:rsidR="003D7B7D">
        <w:rPr>
          <w:rFonts w:asciiTheme="minorHAnsi" w:hAnsiTheme="minorHAnsi"/>
        </w:rPr>
        <w:br/>
      </w:r>
      <w:r w:rsidR="0081406E">
        <w:rPr>
          <w:rFonts w:asciiTheme="minorHAnsi" w:hAnsiTheme="minorHAnsi"/>
        </w:rPr>
        <w:t>Level C</w:t>
      </w:r>
      <w:r>
        <w:rPr>
          <w:rFonts w:asciiTheme="minorHAnsi" w:hAnsiTheme="minorHAnsi"/>
        </w:rPr>
        <w:t>ompetencies for the course</w:t>
      </w:r>
      <w:r w:rsidRPr="00797262">
        <w:rPr>
          <w:rFonts w:asciiTheme="minorHAnsi" w:hAnsiTheme="minorHAnsi"/>
        </w:rPr>
        <w:t xml:space="preserve"> noted </w:t>
      </w:r>
      <w:r w:rsidR="00035CCA">
        <w:rPr>
          <w:rFonts w:asciiTheme="minorHAnsi" w:hAnsiTheme="minorHAnsi"/>
        </w:rPr>
        <w:t>below</w:t>
      </w:r>
      <w:r>
        <w:rPr>
          <w:rFonts w:asciiTheme="minorHAnsi" w:hAnsiTheme="minorHAnsi"/>
        </w:rPr>
        <w:t xml:space="preserve"> as per College of Nursing </w:t>
      </w:r>
      <w:hyperlink r:id="rId11" w:anchor="Undergraduate" w:history="1">
        <w:r w:rsidRPr="007E321B">
          <w:rPr>
            <w:rStyle w:val="Hyperlink"/>
            <w:rFonts w:asciiTheme="minorHAnsi" w:hAnsiTheme="minorHAnsi"/>
          </w:rPr>
          <w:t>Processes Related to Students who Demonstrate Unsafe Practice</w:t>
        </w:r>
      </w:hyperlink>
      <w:r>
        <w:rPr>
          <w:rFonts w:asciiTheme="minorHAnsi" w:hAnsiTheme="minorHAnsi"/>
        </w:rPr>
        <w:t xml:space="preserve">. </w:t>
      </w:r>
    </w:p>
    <w:p w14:paraId="77550325" w14:textId="77777777" w:rsidR="00885C6F" w:rsidRDefault="00885C6F" w:rsidP="005A0A9A">
      <w:pPr>
        <w:pStyle w:val="BodyText"/>
        <w:spacing w:line="276" w:lineRule="auto"/>
        <w:rPr>
          <w:rFonts w:asciiTheme="minorHAnsi" w:hAnsiTheme="minorHAnsi"/>
        </w:rPr>
      </w:pPr>
    </w:p>
    <w:tbl>
      <w:tblPr>
        <w:tblStyle w:val="TableGrid"/>
        <w:tblpPr w:leftFromText="180" w:rightFromText="180" w:vertAnchor="text" w:horzAnchor="margin" w:tblpY="124"/>
        <w:tblW w:w="13855" w:type="dxa"/>
        <w:tblLook w:val="04A0" w:firstRow="1" w:lastRow="0" w:firstColumn="1" w:lastColumn="0" w:noHBand="0" w:noVBand="1"/>
      </w:tblPr>
      <w:tblGrid>
        <w:gridCol w:w="2096"/>
        <w:gridCol w:w="4004"/>
        <w:gridCol w:w="2518"/>
        <w:gridCol w:w="5237"/>
      </w:tblGrid>
      <w:tr w:rsidR="00D85FEE" w14:paraId="196A76C9" w14:textId="77777777" w:rsidTr="005A0A9A">
        <w:trPr>
          <w:trHeight w:val="374"/>
        </w:trPr>
        <w:tc>
          <w:tcPr>
            <w:tcW w:w="2096" w:type="dxa"/>
            <w:vMerge w:val="restart"/>
            <w:shd w:val="clear" w:color="auto" w:fill="EAF1DD" w:themeFill="accent3" w:themeFillTint="33"/>
            <w:vAlign w:val="center"/>
          </w:tcPr>
          <w:p w14:paraId="7EB952E0" w14:textId="77777777" w:rsidR="00D85FEE" w:rsidRDefault="00D85FEE" w:rsidP="005A0A9A">
            <w:pPr>
              <w:pStyle w:val="BodyText"/>
              <w:ind w:right="-40"/>
              <w:rPr>
                <w:rFonts w:asciiTheme="minorHAnsi" w:hAnsiTheme="minorHAnsi"/>
                <w:color w:val="000000" w:themeColor="text1"/>
              </w:rPr>
            </w:pPr>
            <w:r w:rsidRPr="00A3338E">
              <w:rPr>
                <w:rFonts w:asciiTheme="minorHAnsi" w:hAnsiTheme="minorHAnsi"/>
                <w:color w:val="000000" w:themeColor="text1"/>
              </w:rPr>
              <w:t>Student Name</w:t>
            </w:r>
          </w:p>
        </w:tc>
        <w:tc>
          <w:tcPr>
            <w:tcW w:w="4004" w:type="dxa"/>
            <w:vMerge w:val="restart"/>
            <w:vAlign w:val="center"/>
          </w:tcPr>
          <w:p w14:paraId="26AD48EC" w14:textId="77777777" w:rsidR="00D85FEE" w:rsidRPr="005B6AE2" w:rsidRDefault="00D85FEE" w:rsidP="005A0A9A">
            <w:pPr>
              <w:pStyle w:val="BodyText"/>
              <w:spacing w:before="6"/>
              <w:ind w:right="-40"/>
              <w:rPr>
                <w:rFonts w:asciiTheme="minorHAnsi" w:hAnsiTheme="minorHAnsi"/>
                <w:color w:val="000000" w:themeColor="text1"/>
                <w:sz w:val="28"/>
              </w:rPr>
            </w:pPr>
          </w:p>
        </w:tc>
        <w:tc>
          <w:tcPr>
            <w:tcW w:w="2518" w:type="dxa"/>
            <w:shd w:val="clear" w:color="auto" w:fill="EAF1DD" w:themeFill="accent3" w:themeFillTint="33"/>
            <w:vAlign w:val="center"/>
          </w:tcPr>
          <w:p w14:paraId="60D34ECA" w14:textId="77777777" w:rsidR="00D85FEE" w:rsidRDefault="00D85FEE" w:rsidP="005A0A9A">
            <w:pPr>
              <w:tabs>
                <w:tab w:val="left" w:pos="6480"/>
              </w:tabs>
              <w:ind w:right="-40"/>
              <w:rPr>
                <w:rFonts w:asciiTheme="minorHAnsi" w:hAnsiTheme="minorHAnsi"/>
                <w:color w:val="000000" w:themeColor="text1"/>
              </w:rPr>
            </w:pPr>
            <w:r w:rsidRPr="00A3338E">
              <w:rPr>
                <w:rFonts w:asciiTheme="minorHAnsi" w:hAnsiTheme="minorHAnsi"/>
                <w:b/>
                <w:color w:val="000000" w:themeColor="text1"/>
              </w:rPr>
              <w:t>C</w:t>
            </w:r>
            <w:r>
              <w:rPr>
                <w:rFonts w:asciiTheme="minorHAnsi" w:hAnsiTheme="minorHAnsi"/>
                <w:b/>
                <w:color w:val="000000" w:themeColor="text1"/>
              </w:rPr>
              <w:t>ourse</w:t>
            </w:r>
          </w:p>
        </w:tc>
        <w:tc>
          <w:tcPr>
            <w:tcW w:w="5237" w:type="dxa"/>
            <w:vAlign w:val="center"/>
          </w:tcPr>
          <w:p w14:paraId="2582790C" w14:textId="77777777" w:rsidR="00D85FEE" w:rsidRDefault="00D85FEE" w:rsidP="005A0A9A">
            <w:pPr>
              <w:ind w:right="-40"/>
            </w:pPr>
          </w:p>
        </w:tc>
      </w:tr>
      <w:tr w:rsidR="00D85FEE" w14:paraId="2C93D26F" w14:textId="77777777" w:rsidTr="005A0A9A">
        <w:trPr>
          <w:trHeight w:val="367"/>
        </w:trPr>
        <w:tc>
          <w:tcPr>
            <w:tcW w:w="2096" w:type="dxa"/>
            <w:vMerge/>
            <w:shd w:val="clear" w:color="auto" w:fill="EAF1DD" w:themeFill="accent3" w:themeFillTint="33"/>
            <w:vAlign w:val="center"/>
          </w:tcPr>
          <w:p w14:paraId="245BC40E" w14:textId="77777777" w:rsidR="00D85FEE" w:rsidRPr="00A3338E" w:rsidRDefault="00D85FEE" w:rsidP="005A0A9A">
            <w:pPr>
              <w:pStyle w:val="BodyText"/>
              <w:ind w:right="-40"/>
              <w:rPr>
                <w:rFonts w:asciiTheme="minorHAnsi" w:hAnsiTheme="minorHAnsi"/>
                <w:color w:val="000000" w:themeColor="text1"/>
              </w:rPr>
            </w:pPr>
          </w:p>
        </w:tc>
        <w:tc>
          <w:tcPr>
            <w:tcW w:w="4004" w:type="dxa"/>
            <w:vMerge/>
            <w:vAlign w:val="center"/>
          </w:tcPr>
          <w:p w14:paraId="6F7D080D" w14:textId="77777777" w:rsidR="00D85FEE" w:rsidRPr="00A3338E" w:rsidRDefault="00D85FEE" w:rsidP="005A0A9A">
            <w:pPr>
              <w:pStyle w:val="BodyText"/>
              <w:spacing w:before="6"/>
              <w:ind w:right="-40"/>
              <w:rPr>
                <w:rFonts w:asciiTheme="minorHAnsi" w:hAnsiTheme="minorHAnsi"/>
                <w:color w:val="000000" w:themeColor="text1"/>
              </w:rPr>
            </w:pPr>
          </w:p>
        </w:tc>
        <w:tc>
          <w:tcPr>
            <w:tcW w:w="2518" w:type="dxa"/>
            <w:shd w:val="clear" w:color="auto" w:fill="EAF1DD" w:themeFill="accent3" w:themeFillTint="33"/>
            <w:vAlign w:val="center"/>
          </w:tcPr>
          <w:p w14:paraId="2AAAD90E" w14:textId="77777777" w:rsidR="00D85FEE" w:rsidRPr="00A3338E" w:rsidRDefault="00D85FEE" w:rsidP="005A0A9A">
            <w:pPr>
              <w:tabs>
                <w:tab w:val="left" w:pos="6480"/>
              </w:tabs>
              <w:ind w:right="-40"/>
              <w:rPr>
                <w:rFonts w:asciiTheme="minorHAnsi" w:hAnsiTheme="minorHAnsi"/>
                <w:b/>
                <w:color w:val="000000" w:themeColor="text1"/>
              </w:rPr>
            </w:pPr>
            <w:r>
              <w:rPr>
                <w:rFonts w:asciiTheme="minorHAnsi" w:hAnsiTheme="minorHAnsi"/>
                <w:b/>
                <w:color w:val="000000" w:themeColor="text1"/>
              </w:rPr>
              <w:t>Clinical Setting</w:t>
            </w:r>
          </w:p>
        </w:tc>
        <w:tc>
          <w:tcPr>
            <w:tcW w:w="5237" w:type="dxa"/>
            <w:vAlign w:val="center"/>
          </w:tcPr>
          <w:p w14:paraId="7755AB26" w14:textId="77777777" w:rsidR="00D85FEE" w:rsidRPr="00965CFA" w:rsidRDefault="00D85FEE" w:rsidP="005A0A9A">
            <w:pPr>
              <w:ind w:right="-40"/>
            </w:pPr>
          </w:p>
        </w:tc>
      </w:tr>
      <w:tr w:rsidR="00D85FEE" w14:paraId="2DE691D1" w14:textId="77777777" w:rsidTr="005A0A9A">
        <w:trPr>
          <w:trHeight w:val="368"/>
        </w:trPr>
        <w:tc>
          <w:tcPr>
            <w:tcW w:w="2096" w:type="dxa"/>
            <w:shd w:val="clear" w:color="auto" w:fill="EAF1DD" w:themeFill="accent3" w:themeFillTint="33"/>
            <w:vAlign w:val="center"/>
          </w:tcPr>
          <w:p w14:paraId="3DFCA917" w14:textId="77777777" w:rsidR="00D85FEE" w:rsidRDefault="00D85FEE" w:rsidP="005A0A9A">
            <w:pPr>
              <w:tabs>
                <w:tab w:val="left" w:pos="6480"/>
              </w:tabs>
              <w:ind w:right="-40"/>
              <w:rPr>
                <w:rFonts w:asciiTheme="minorHAnsi" w:hAnsiTheme="minorHAnsi"/>
                <w:color w:val="000000" w:themeColor="text1"/>
              </w:rPr>
            </w:pPr>
            <w:r w:rsidRPr="00A3338E">
              <w:rPr>
                <w:rFonts w:asciiTheme="minorHAnsi" w:hAnsiTheme="minorHAnsi"/>
                <w:b/>
                <w:color w:val="000000" w:themeColor="text1"/>
              </w:rPr>
              <w:t xml:space="preserve">Student Number </w:t>
            </w:r>
          </w:p>
        </w:tc>
        <w:tc>
          <w:tcPr>
            <w:tcW w:w="4004" w:type="dxa"/>
            <w:vAlign w:val="center"/>
          </w:tcPr>
          <w:p w14:paraId="20EFBD1C" w14:textId="77777777" w:rsidR="00D85FEE" w:rsidRDefault="00D85FEE" w:rsidP="005A0A9A">
            <w:pPr>
              <w:ind w:right="-40"/>
            </w:pPr>
          </w:p>
        </w:tc>
        <w:tc>
          <w:tcPr>
            <w:tcW w:w="2518" w:type="dxa"/>
            <w:shd w:val="clear" w:color="auto" w:fill="EAF1DD" w:themeFill="accent3" w:themeFillTint="33"/>
            <w:vAlign w:val="center"/>
          </w:tcPr>
          <w:p w14:paraId="2836A846" w14:textId="77777777" w:rsidR="00D85FEE" w:rsidRPr="00965CFA" w:rsidRDefault="00D85FEE" w:rsidP="005A0A9A">
            <w:pPr>
              <w:tabs>
                <w:tab w:val="left" w:pos="6480"/>
              </w:tabs>
              <w:ind w:right="-40"/>
              <w:rPr>
                <w:rFonts w:asciiTheme="minorHAnsi" w:hAnsiTheme="minorHAnsi"/>
                <w:b/>
                <w:color w:val="000000" w:themeColor="text1"/>
              </w:rPr>
            </w:pPr>
            <w:r w:rsidRPr="00A3338E">
              <w:rPr>
                <w:rFonts w:asciiTheme="minorHAnsi" w:hAnsiTheme="minorHAnsi"/>
                <w:b/>
                <w:color w:val="000000" w:themeColor="text1"/>
              </w:rPr>
              <w:t>Clinical Inst</w:t>
            </w:r>
            <w:r>
              <w:rPr>
                <w:rFonts w:asciiTheme="minorHAnsi" w:hAnsiTheme="minorHAnsi"/>
                <w:b/>
                <w:color w:val="000000" w:themeColor="text1"/>
              </w:rPr>
              <w:t>ructor or FRP</w:t>
            </w:r>
          </w:p>
        </w:tc>
        <w:tc>
          <w:tcPr>
            <w:tcW w:w="5237" w:type="dxa"/>
            <w:vAlign w:val="center"/>
          </w:tcPr>
          <w:p w14:paraId="53E25BBF" w14:textId="77777777" w:rsidR="00D85FEE" w:rsidRPr="009E1F48" w:rsidRDefault="00D85FEE" w:rsidP="005A0A9A">
            <w:pPr>
              <w:ind w:right="-40"/>
            </w:pPr>
          </w:p>
        </w:tc>
      </w:tr>
      <w:tr w:rsidR="00D85FEE" w14:paraId="2E1ACAE2" w14:textId="77777777" w:rsidTr="005A0A9A">
        <w:trPr>
          <w:trHeight w:val="354"/>
        </w:trPr>
        <w:tc>
          <w:tcPr>
            <w:tcW w:w="2096" w:type="dxa"/>
            <w:shd w:val="clear" w:color="auto" w:fill="EAF1DD" w:themeFill="accent3" w:themeFillTint="33"/>
            <w:vAlign w:val="center"/>
          </w:tcPr>
          <w:p w14:paraId="0174DA31" w14:textId="77777777" w:rsidR="00D85FEE" w:rsidRDefault="00D85FEE" w:rsidP="005A0A9A">
            <w:pPr>
              <w:pStyle w:val="BodyText"/>
              <w:ind w:right="-40"/>
              <w:rPr>
                <w:rFonts w:asciiTheme="minorHAnsi" w:hAnsiTheme="minorHAnsi"/>
                <w:color w:val="000000" w:themeColor="text1"/>
              </w:rPr>
            </w:pPr>
            <w:r>
              <w:rPr>
                <w:rFonts w:asciiTheme="minorHAnsi" w:hAnsiTheme="minorHAnsi"/>
                <w:color w:val="000000" w:themeColor="text1"/>
              </w:rPr>
              <w:t>Date</w:t>
            </w:r>
          </w:p>
        </w:tc>
        <w:tc>
          <w:tcPr>
            <w:tcW w:w="4004" w:type="dxa"/>
            <w:vAlign w:val="center"/>
          </w:tcPr>
          <w:p w14:paraId="7AE3466A" w14:textId="77777777" w:rsidR="00D85FEE" w:rsidRPr="00965CFA" w:rsidRDefault="00D85FEE" w:rsidP="005A0A9A">
            <w:pPr>
              <w:ind w:right="-40"/>
            </w:pPr>
          </w:p>
        </w:tc>
        <w:tc>
          <w:tcPr>
            <w:tcW w:w="2518" w:type="dxa"/>
            <w:shd w:val="clear" w:color="auto" w:fill="EAF1DD" w:themeFill="accent3" w:themeFillTint="33"/>
            <w:vAlign w:val="center"/>
          </w:tcPr>
          <w:p w14:paraId="7C114EAF" w14:textId="77777777" w:rsidR="00D85FEE" w:rsidRPr="009E1F48" w:rsidRDefault="00D85FEE" w:rsidP="005A0A9A">
            <w:pPr>
              <w:tabs>
                <w:tab w:val="left" w:pos="6480"/>
              </w:tabs>
              <w:ind w:right="-40"/>
              <w:rPr>
                <w:color w:val="000000" w:themeColor="text1"/>
              </w:rPr>
            </w:pPr>
            <w:r>
              <w:rPr>
                <w:rFonts w:asciiTheme="minorHAnsi" w:hAnsiTheme="minorHAnsi"/>
                <w:b/>
                <w:color w:val="000000" w:themeColor="text1"/>
              </w:rPr>
              <w:t>Course Coordinator</w:t>
            </w:r>
          </w:p>
        </w:tc>
        <w:tc>
          <w:tcPr>
            <w:tcW w:w="5237" w:type="dxa"/>
            <w:vAlign w:val="center"/>
          </w:tcPr>
          <w:p w14:paraId="3F0496D2" w14:textId="77777777" w:rsidR="00D85FEE" w:rsidRPr="009E1F48" w:rsidRDefault="00D85FEE" w:rsidP="005A0A9A">
            <w:pPr>
              <w:ind w:right="-40"/>
            </w:pPr>
          </w:p>
        </w:tc>
      </w:tr>
    </w:tbl>
    <w:p w14:paraId="676F85B4" w14:textId="77777777" w:rsidR="00D85FEE" w:rsidRPr="00885C6F" w:rsidRDefault="00D85FEE" w:rsidP="005A0A9A">
      <w:pPr>
        <w:pStyle w:val="BodyText"/>
        <w:spacing w:before="1" w:line="276" w:lineRule="auto"/>
        <w:ind w:right="-40"/>
        <w:rPr>
          <w:rFonts w:asciiTheme="minorHAnsi" w:hAnsiTheme="minorHAnsi"/>
        </w:rPr>
      </w:pPr>
    </w:p>
    <w:p w14:paraId="136699F5" w14:textId="77777777" w:rsidR="00035CCA" w:rsidRDefault="00035CCA" w:rsidP="005A0A9A">
      <w:pPr>
        <w:pStyle w:val="BodyText"/>
        <w:spacing w:line="276" w:lineRule="auto"/>
        <w:rPr>
          <w:rFonts w:asciiTheme="minorHAnsi" w:hAnsiTheme="minorHAnsi"/>
          <w:sz w:val="32"/>
        </w:rPr>
      </w:pPr>
    </w:p>
    <w:p w14:paraId="1FF06332" w14:textId="61D35B4A" w:rsidR="00B43F50" w:rsidRDefault="00213582" w:rsidP="005A0A9A">
      <w:pPr>
        <w:pStyle w:val="BodyText"/>
        <w:spacing w:line="276" w:lineRule="auto"/>
        <w:rPr>
          <w:rFonts w:asciiTheme="minorHAnsi" w:hAnsiTheme="minorHAnsi"/>
          <w:sz w:val="32"/>
        </w:rPr>
      </w:pPr>
      <w:r>
        <w:rPr>
          <w:rFonts w:asciiTheme="minorHAnsi" w:hAnsiTheme="minorHAnsi"/>
          <w:sz w:val="32"/>
        </w:rPr>
        <w:t xml:space="preserve">Part A - </w:t>
      </w:r>
      <w:r w:rsidR="007E321B" w:rsidRPr="007E321B">
        <w:rPr>
          <w:rFonts w:asciiTheme="minorHAnsi" w:hAnsiTheme="minorHAnsi"/>
          <w:sz w:val="32"/>
        </w:rPr>
        <w:t xml:space="preserve">Review </w:t>
      </w:r>
      <w:r w:rsidR="009E1F48">
        <w:rPr>
          <w:rFonts w:asciiTheme="minorHAnsi" w:hAnsiTheme="minorHAnsi"/>
          <w:sz w:val="32"/>
        </w:rPr>
        <w:t xml:space="preserve">of </w:t>
      </w:r>
      <w:r w:rsidR="005F2FD6">
        <w:rPr>
          <w:rFonts w:asciiTheme="minorHAnsi" w:hAnsiTheme="minorHAnsi"/>
          <w:sz w:val="32"/>
        </w:rPr>
        <w:t>Learning Plan</w:t>
      </w:r>
      <w:r w:rsidR="00C353AC">
        <w:rPr>
          <w:rFonts w:asciiTheme="minorHAnsi" w:hAnsiTheme="minorHAnsi"/>
          <w:sz w:val="32"/>
        </w:rPr>
        <w:t>:</w:t>
      </w:r>
    </w:p>
    <w:p w14:paraId="641A33E1" w14:textId="329D5679" w:rsidR="007F1E0B" w:rsidRPr="007F1E0B" w:rsidRDefault="007F1E0B" w:rsidP="005A0A9A">
      <w:pPr>
        <w:pStyle w:val="BodyText"/>
        <w:spacing w:after="240"/>
        <w:rPr>
          <w:rFonts w:asciiTheme="minorHAnsi" w:hAnsiTheme="minorHAnsi"/>
        </w:rPr>
      </w:pPr>
      <w:r>
        <w:rPr>
          <w:rFonts w:asciiTheme="minorHAnsi" w:hAnsiTheme="minorHAnsi"/>
        </w:rPr>
        <w:t xml:space="preserve">To be completed at the end of each rotation when a </w:t>
      </w:r>
      <w:r w:rsidR="005F2FD6">
        <w:rPr>
          <w:rFonts w:asciiTheme="minorHAnsi" w:hAnsiTheme="minorHAnsi"/>
        </w:rPr>
        <w:t>SLP</w:t>
      </w:r>
      <w:r>
        <w:rPr>
          <w:rFonts w:asciiTheme="minorHAnsi" w:hAnsiTheme="minorHAnsi"/>
        </w:rPr>
        <w:t xml:space="preserve"> is in </w:t>
      </w:r>
      <w:r w:rsidR="003E1246">
        <w:rPr>
          <w:rFonts w:asciiTheme="minorHAnsi" w:hAnsiTheme="minorHAnsi"/>
        </w:rPr>
        <w:t>use</w:t>
      </w:r>
      <w:r>
        <w:rPr>
          <w:rFonts w:asciiTheme="minorHAnsi" w:hAnsiTheme="minorHAnsi"/>
        </w:rPr>
        <w:t>.</w:t>
      </w:r>
    </w:p>
    <w:tbl>
      <w:tblPr>
        <w:tblStyle w:val="TableGrid"/>
        <w:tblW w:w="13855" w:type="dxa"/>
        <w:tblCellMar>
          <w:left w:w="0" w:type="dxa"/>
          <w:right w:w="0" w:type="dxa"/>
        </w:tblCellMar>
        <w:tblLook w:val="04A0" w:firstRow="1" w:lastRow="0" w:firstColumn="1" w:lastColumn="0" w:noHBand="0" w:noVBand="1"/>
      </w:tblPr>
      <w:tblGrid>
        <w:gridCol w:w="715"/>
        <w:gridCol w:w="900"/>
        <w:gridCol w:w="1530"/>
        <w:gridCol w:w="1620"/>
        <w:gridCol w:w="1980"/>
        <w:gridCol w:w="7110"/>
      </w:tblGrid>
      <w:tr w:rsidR="008C46E6" w:rsidRPr="00A84979" w14:paraId="383E391C" w14:textId="77777777" w:rsidTr="005A0A9A">
        <w:tc>
          <w:tcPr>
            <w:tcW w:w="715" w:type="dxa"/>
            <w:shd w:val="clear" w:color="auto" w:fill="EAF1DD" w:themeFill="accent3" w:themeFillTint="33"/>
            <w:vAlign w:val="center"/>
          </w:tcPr>
          <w:p w14:paraId="5C4519DA" w14:textId="77777777" w:rsidR="008C46E6" w:rsidRPr="00965CFA" w:rsidRDefault="00547392" w:rsidP="005A0A9A">
            <w:pPr>
              <w:ind w:left="90" w:right="-40"/>
              <w:rPr>
                <w:b/>
                <w:bCs/>
              </w:rPr>
            </w:pPr>
            <w:r>
              <w:rPr>
                <w:b/>
                <w:bCs/>
              </w:rPr>
              <w:t>Date</w:t>
            </w:r>
          </w:p>
        </w:tc>
        <w:tc>
          <w:tcPr>
            <w:tcW w:w="900" w:type="dxa"/>
            <w:shd w:val="clear" w:color="auto" w:fill="EAF1DD" w:themeFill="accent3" w:themeFillTint="33"/>
            <w:vAlign w:val="center"/>
          </w:tcPr>
          <w:p w14:paraId="61FD953D" w14:textId="77777777" w:rsidR="008C46E6" w:rsidRPr="00965CFA" w:rsidRDefault="008C46E6" w:rsidP="005A0A9A">
            <w:pPr>
              <w:tabs>
                <w:tab w:val="left" w:pos="1212"/>
              </w:tabs>
              <w:ind w:left="90" w:right="-40"/>
              <w:rPr>
                <w:b/>
                <w:bCs/>
              </w:rPr>
            </w:pPr>
            <w:r w:rsidRPr="00965CFA">
              <w:rPr>
                <w:b/>
                <w:bCs/>
              </w:rPr>
              <w:t>Course</w:t>
            </w:r>
          </w:p>
        </w:tc>
        <w:tc>
          <w:tcPr>
            <w:tcW w:w="1530" w:type="dxa"/>
            <w:shd w:val="clear" w:color="auto" w:fill="EAF1DD" w:themeFill="accent3" w:themeFillTint="33"/>
            <w:vAlign w:val="center"/>
          </w:tcPr>
          <w:p w14:paraId="58532538" w14:textId="59F06C64" w:rsidR="008C46E6" w:rsidRPr="00965CFA" w:rsidRDefault="008C46E6" w:rsidP="005A0A9A">
            <w:pPr>
              <w:ind w:left="90" w:right="-40"/>
              <w:rPr>
                <w:b/>
                <w:bCs/>
              </w:rPr>
            </w:pPr>
            <w:r w:rsidRPr="00965CFA">
              <w:rPr>
                <w:b/>
                <w:bCs/>
              </w:rPr>
              <w:t xml:space="preserve">Clinical </w:t>
            </w:r>
            <w:r w:rsidR="00D85FEE">
              <w:rPr>
                <w:b/>
                <w:bCs/>
              </w:rPr>
              <w:t>Agency</w:t>
            </w:r>
          </w:p>
        </w:tc>
        <w:tc>
          <w:tcPr>
            <w:tcW w:w="1620" w:type="dxa"/>
            <w:shd w:val="clear" w:color="auto" w:fill="EAF1DD" w:themeFill="accent3" w:themeFillTint="33"/>
            <w:vAlign w:val="center"/>
          </w:tcPr>
          <w:p w14:paraId="08C7A9F1" w14:textId="77777777" w:rsidR="008C46E6" w:rsidRPr="00965CFA" w:rsidRDefault="008C46E6" w:rsidP="005A0A9A">
            <w:pPr>
              <w:ind w:left="90" w:right="-40"/>
              <w:rPr>
                <w:b/>
                <w:bCs/>
              </w:rPr>
            </w:pPr>
            <w:r w:rsidRPr="00965CFA">
              <w:rPr>
                <w:b/>
                <w:bCs/>
              </w:rPr>
              <w:t>Clinical</w:t>
            </w:r>
            <w:r w:rsidRPr="002F02F5">
              <w:rPr>
                <w:b/>
                <w:bCs/>
              </w:rPr>
              <w:t>/</w:t>
            </w:r>
            <w:r w:rsidRPr="00965CFA">
              <w:rPr>
                <w:b/>
                <w:bCs/>
              </w:rPr>
              <w:t>Lab</w:t>
            </w:r>
          </w:p>
          <w:p w14:paraId="6ECF38CC" w14:textId="2157720E" w:rsidR="008C46E6" w:rsidRPr="00965CFA" w:rsidRDefault="008C46E6" w:rsidP="005A0A9A">
            <w:pPr>
              <w:ind w:left="90" w:right="-40"/>
              <w:rPr>
                <w:b/>
                <w:bCs/>
              </w:rPr>
            </w:pPr>
            <w:proofErr w:type="gramStart"/>
            <w:r w:rsidRPr="00965CFA">
              <w:rPr>
                <w:b/>
                <w:bCs/>
              </w:rPr>
              <w:t>Instructor</w:t>
            </w:r>
            <w:r w:rsidRPr="002F02F5">
              <w:rPr>
                <w:b/>
                <w:bCs/>
              </w:rPr>
              <w:t xml:space="preserve"> </w:t>
            </w:r>
            <w:r w:rsidR="00D85FEE">
              <w:rPr>
                <w:b/>
                <w:bCs/>
              </w:rPr>
              <w:t>,</w:t>
            </w:r>
            <w:r w:rsidRPr="00965CFA">
              <w:rPr>
                <w:b/>
                <w:bCs/>
              </w:rPr>
              <w:t>FRP</w:t>
            </w:r>
            <w:proofErr w:type="gramEnd"/>
          </w:p>
        </w:tc>
        <w:tc>
          <w:tcPr>
            <w:tcW w:w="1980" w:type="dxa"/>
            <w:shd w:val="clear" w:color="auto" w:fill="EAF1DD" w:themeFill="accent3" w:themeFillTint="33"/>
            <w:vAlign w:val="center"/>
          </w:tcPr>
          <w:p w14:paraId="1EC2D76F" w14:textId="77777777" w:rsidR="008C46E6" w:rsidRPr="00965CFA" w:rsidRDefault="008C46E6" w:rsidP="005A0A9A">
            <w:pPr>
              <w:ind w:left="90" w:right="-40"/>
              <w:rPr>
                <w:b/>
                <w:bCs/>
              </w:rPr>
            </w:pPr>
            <w:r w:rsidRPr="00965CFA">
              <w:rPr>
                <w:b/>
                <w:bCs/>
              </w:rPr>
              <w:t>Course Coordinator</w:t>
            </w:r>
          </w:p>
        </w:tc>
        <w:tc>
          <w:tcPr>
            <w:tcW w:w="7110" w:type="dxa"/>
            <w:shd w:val="clear" w:color="auto" w:fill="EAF1DD" w:themeFill="accent3" w:themeFillTint="33"/>
            <w:vAlign w:val="center"/>
          </w:tcPr>
          <w:p w14:paraId="33CF7167" w14:textId="2E076EA9" w:rsidR="008C46E6" w:rsidRPr="005D7C88" w:rsidRDefault="005F2FD6" w:rsidP="005A0A9A">
            <w:pPr>
              <w:ind w:left="90" w:right="-40"/>
              <w:rPr>
                <w:b/>
                <w:bCs/>
              </w:rPr>
            </w:pPr>
            <w:r>
              <w:rPr>
                <w:b/>
                <w:bCs/>
              </w:rPr>
              <w:t>Learning plan</w:t>
            </w:r>
            <w:r w:rsidR="005324F6">
              <w:rPr>
                <w:b/>
                <w:bCs/>
              </w:rPr>
              <w:t xml:space="preserve"> to continue?</w:t>
            </w:r>
            <w:r w:rsidR="00C63564" w:rsidRPr="005D7C88">
              <w:rPr>
                <w:b/>
                <w:bCs/>
              </w:rPr>
              <w:t xml:space="preserve">  </w:t>
            </w:r>
            <w:r w:rsidR="00C63564" w:rsidRPr="00D85FEE">
              <w:rPr>
                <w:b/>
                <w:bCs/>
                <w:i/>
                <w:iCs/>
              </w:rPr>
              <w:t>Brief</w:t>
            </w:r>
            <w:r w:rsidR="00C63564" w:rsidRPr="005D7C88">
              <w:rPr>
                <w:b/>
                <w:bCs/>
              </w:rPr>
              <w:t xml:space="preserve"> additional detail re: results/o</w:t>
            </w:r>
            <w:r w:rsidR="007F1E0B" w:rsidRPr="005D7C88">
              <w:rPr>
                <w:b/>
                <w:bCs/>
              </w:rPr>
              <w:t>utcome</w:t>
            </w:r>
          </w:p>
        </w:tc>
      </w:tr>
      <w:tr w:rsidR="008C46E6" w:rsidRPr="00A84979" w14:paraId="5BCF8493" w14:textId="77777777" w:rsidTr="005A0A9A">
        <w:trPr>
          <w:trHeight w:val="288"/>
        </w:trPr>
        <w:tc>
          <w:tcPr>
            <w:tcW w:w="715" w:type="dxa"/>
            <w:vAlign w:val="center"/>
          </w:tcPr>
          <w:p w14:paraId="4621C5F5" w14:textId="77777777" w:rsidR="008C46E6" w:rsidRPr="002F02F5" w:rsidRDefault="008C46E6" w:rsidP="005A0A9A">
            <w:pPr>
              <w:ind w:left="90" w:right="-40"/>
              <w:rPr>
                <w:bCs/>
                <w:sz w:val="20"/>
                <w:szCs w:val="20"/>
              </w:rPr>
            </w:pPr>
          </w:p>
          <w:p w14:paraId="18B4193B" w14:textId="77777777" w:rsidR="008C46E6" w:rsidRPr="002F02F5" w:rsidRDefault="008C46E6" w:rsidP="005A0A9A">
            <w:pPr>
              <w:ind w:left="90" w:right="-40"/>
              <w:rPr>
                <w:bCs/>
                <w:sz w:val="20"/>
                <w:szCs w:val="20"/>
              </w:rPr>
            </w:pPr>
          </w:p>
        </w:tc>
        <w:tc>
          <w:tcPr>
            <w:tcW w:w="900" w:type="dxa"/>
            <w:vAlign w:val="center"/>
          </w:tcPr>
          <w:p w14:paraId="50389C03" w14:textId="77777777" w:rsidR="00251E4B" w:rsidRPr="002F02F5" w:rsidRDefault="00251E4B" w:rsidP="005A0A9A">
            <w:pPr>
              <w:ind w:left="90" w:right="-40"/>
              <w:rPr>
                <w:bCs/>
                <w:sz w:val="21"/>
              </w:rPr>
            </w:pPr>
          </w:p>
        </w:tc>
        <w:tc>
          <w:tcPr>
            <w:tcW w:w="1530" w:type="dxa"/>
            <w:vAlign w:val="center"/>
          </w:tcPr>
          <w:p w14:paraId="26C6060B" w14:textId="77777777" w:rsidR="008C46E6" w:rsidRPr="002F02F5" w:rsidRDefault="008C46E6" w:rsidP="005A0A9A">
            <w:pPr>
              <w:ind w:left="90" w:right="-40"/>
              <w:rPr>
                <w:bCs/>
                <w:sz w:val="21"/>
              </w:rPr>
            </w:pPr>
          </w:p>
        </w:tc>
        <w:tc>
          <w:tcPr>
            <w:tcW w:w="1620" w:type="dxa"/>
            <w:vAlign w:val="center"/>
          </w:tcPr>
          <w:p w14:paraId="15E29D81" w14:textId="77777777" w:rsidR="008C46E6" w:rsidRPr="002F02F5" w:rsidRDefault="008C46E6" w:rsidP="005A0A9A">
            <w:pPr>
              <w:ind w:left="90" w:right="-40"/>
              <w:rPr>
                <w:bCs/>
                <w:sz w:val="21"/>
              </w:rPr>
            </w:pPr>
          </w:p>
        </w:tc>
        <w:tc>
          <w:tcPr>
            <w:tcW w:w="1980" w:type="dxa"/>
            <w:vAlign w:val="center"/>
          </w:tcPr>
          <w:p w14:paraId="31C1189C" w14:textId="77777777" w:rsidR="008C46E6" w:rsidRPr="002F02F5" w:rsidRDefault="008C46E6" w:rsidP="005A0A9A">
            <w:pPr>
              <w:ind w:left="90" w:right="-40"/>
              <w:rPr>
                <w:bCs/>
                <w:sz w:val="21"/>
              </w:rPr>
            </w:pPr>
          </w:p>
        </w:tc>
        <w:tc>
          <w:tcPr>
            <w:tcW w:w="7110" w:type="dxa"/>
          </w:tcPr>
          <w:p w14:paraId="57D9DBBB" w14:textId="77777777" w:rsidR="007F1E0B" w:rsidRPr="002F02F5" w:rsidRDefault="007F1E0B" w:rsidP="005A0A9A">
            <w:pPr>
              <w:ind w:left="90" w:right="-40"/>
              <w:rPr>
                <w:bCs/>
                <w:sz w:val="21"/>
              </w:rPr>
            </w:pPr>
          </w:p>
        </w:tc>
      </w:tr>
      <w:tr w:rsidR="008C46E6" w:rsidRPr="00A84979" w14:paraId="66068D7C" w14:textId="77777777" w:rsidTr="005A0A9A">
        <w:trPr>
          <w:trHeight w:val="288"/>
        </w:trPr>
        <w:tc>
          <w:tcPr>
            <w:tcW w:w="715" w:type="dxa"/>
            <w:vAlign w:val="center"/>
          </w:tcPr>
          <w:p w14:paraId="431DEDF8" w14:textId="77777777" w:rsidR="008C46E6" w:rsidRPr="002F02F5" w:rsidRDefault="008C46E6" w:rsidP="005A0A9A">
            <w:pPr>
              <w:ind w:left="90" w:right="-40"/>
              <w:rPr>
                <w:bCs/>
                <w:sz w:val="20"/>
                <w:szCs w:val="20"/>
              </w:rPr>
            </w:pPr>
          </w:p>
          <w:p w14:paraId="6E3F1284" w14:textId="77777777" w:rsidR="008C46E6" w:rsidRPr="002F02F5" w:rsidRDefault="008C46E6" w:rsidP="005A0A9A">
            <w:pPr>
              <w:ind w:left="90" w:right="-40"/>
              <w:rPr>
                <w:bCs/>
                <w:sz w:val="20"/>
                <w:szCs w:val="20"/>
              </w:rPr>
            </w:pPr>
          </w:p>
        </w:tc>
        <w:tc>
          <w:tcPr>
            <w:tcW w:w="900" w:type="dxa"/>
            <w:vAlign w:val="center"/>
          </w:tcPr>
          <w:p w14:paraId="04B6407A" w14:textId="77777777" w:rsidR="00251E4B" w:rsidRPr="002F02F5" w:rsidRDefault="00251E4B" w:rsidP="005A0A9A">
            <w:pPr>
              <w:ind w:left="90" w:right="-40"/>
              <w:rPr>
                <w:bCs/>
                <w:sz w:val="21"/>
              </w:rPr>
            </w:pPr>
          </w:p>
        </w:tc>
        <w:tc>
          <w:tcPr>
            <w:tcW w:w="1530" w:type="dxa"/>
            <w:vAlign w:val="center"/>
          </w:tcPr>
          <w:p w14:paraId="5ED438CC" w14:textId="77777777" w:rsidR="008C46E6" w:rsidRPr="002F02F5" w:rsidRDefault="008C46E6" w:rsidP="005A0A9A">
            <w:pPr>
              <w:ind w:left="90" w:right="-40"/>
              <w:rPr>
                <w:bCs/>
                <w:sz w:val="21"/>
              </w:rPr>
            </w:pPr>
          </w:p>
        </w:tc>
        <w:tc>
          <w:tcPr>
            <w:tcW w:w="1620" w:type="dxa"/>
            <w:vAlign w:val="center"/>
          </w:tcPr>
          <w:p w14:paraId="0E93D7F5" w14:textId="77777777" w:rsidR="008C46E6" w:rsidRPr="002F02F5" w:rsidRDefault="008C46E6" w:rsidP="005A0A9A">
            <w:pPr>
              <w:ind w:left="90" w:right="-40"/>
              <w:rPr>
                <w:bCs/>
                <w:sz w:val="21"/>
              </w:rPr>
            </w:pPr>
          </w:p>
        </w:tc>
        <w:tc>
          <w:tcPr>
            <w:tcW w:w="1980" w:type="dxa"/>
            <w:vAlign w:val="center"/>
          </w:tcPr>
          <w:p w14:paraId="58D0906B" w14:textId="77777777" w:rsidR="008C46E6" w:rsidRPr="002F02F5" w:rsidRDefault="008C46E6" w:rsidP="005A0A9A">
            <w:pPr>
              <w:ind w:left="90" w:right="-40"/>
              <w:rPr>
                <w:bCs/>
                <w:sz w:val="21"/>
              </w:rPr>
            </w:pPr>
          </w:p>
        </w:tc>
        <w:tc>
          <w:tcPr>
            <w:tcW w:w="7110" w:type="dxa"/>
          </w:tcPr>
          <w:p w14:paraId="54413E79" w14:textId="77777777" w:rsidR="008C46E6" w:rsidRPr="002F02F5" w:rsidRDefault="008C46E6" w:rsidP="005A0A9A">
            <w:pPr>
              <w:ind w:left="90" w:right="-40"/>
              <w:rPr>
                <w:bCs/>
                <w:sz w:val="21"/>
              </w:rPr>
            </w:pPr>
          </w:p>
        </w:tc>
      </w:tr>
      <w:tr w:rsidR="008C46E6" w:rsidRPr="00A84979" w14:paraId="457ADE76" w14:textId="77777777" w:rsidTr="005A0A9A">
        <w:trPr>
          <w:trHeight w:val="248"/>
        </w:trPr>
        <w:tc>
          <w:tcPr>
            <w:tcW w:w="715" w:type="dxa"/>
            <w:vAlign w:val="center"/>
          </w:tcPr>
          <w:p w14:paraId="246EAC9C" w14:textId="77777777" w:rsidR="008C46E6" w:rsidRPr="002F02F5" w:rsidRDefault="008C46E6" w:rsidP="005A0A9A">
            <w:pPr>
              <w:ind w:left="90" w:right="-40"/>
              <w:rPr>
                <w:bCs/>
                <w:sz w:val="20"/>
                <w:szCs w:val="20"/>
              </w:rPr>
            </w:pPr>
          </w:p>
          <w:p w14:paraId="44E098FD" w14:textId="77777777" w:rsidR="008C46E6" w:rsidRPr="002F02F5" w:rsidRDefault="008C46E6" w:rsidP="005A0A9A">
            <w:pPr>
              <w:ind w:left="90" w:right="-40"/>
              <w:rPr>
                <w:bCs/>
                <w:sz w:val="20"/>
                <w:szCs w:val="20"/>
              </w:rPr>
            </w:pPr>
          </w:p>
        </w:tc>
        <w:tc>
          <w:tcPr>
            <w:tcW w:w="900" w:type="dxa"/>
            <w:vAlign w:val="center"/>
          </w:tcPr>
          <w:p w14:paraId="775A0437" w14:textId="77777777" w:rsidR="008C46E6" w:rsidRPr="002F02F5" w:rsidRDefault="008C46E6" w:rsidP="005A0A9A">
            <w:pPr>
              <w:ind w:left="90" w:right="-40"/>
              <w:rPr>
                <w:bCs/>
                <w:sz w:val="21"/>
              </w:rPr>
            </w:pPr>
          </w:p>
        </w:tc>
        <w:tc>
          <w:tcPr>
            <w:tcW w:w="1530" w:type="dxa"/>
            <w:vAlign w:val="center"/>
          </w:tcPr>
          <w:p w14:paraId="536097CF" w14:textId="77777777" w:rsidR="008C46E6" w:rsidRPr="002F02F5" w:rsidRDefault="008C46E6" w:rsidP="005A0A9A">
            <w:pPr>
              <w:ind w:left="90" w:right="-40"/>
              <w:rPr>
                <w:bCs/>
                <w:sz w:val="21"/>
              </w:rPr>
            </w:pPr>
          </w:p>
        </w:tc>
        <w:tc>
          <w:tcPr>
            <w:tcW w:w="1620" w:type="dxa"/>
            <w:vAlign w:val="center"/>
          </w:tcPr>
          <w:p w14:paraId="3BACB458" w14:textId="77777777" w:rsidR="008C46E6" w:rsidRPr="002F02F5" w:rsidRDefault="008C46E6" w:rsidP="005A0A9A">
            <w:pPr>
              <w:ind w:left="90" w:right="-40"/>
              <w:rPr>
                <w:bCs/>
                <w:sz w:val="21"/>
              </w:rPr>
            </w:pPr>
          </w:p>
        </w:tc>
        <w:tc>
          <w:tcPr>
            <w:tcW w:w="1980" w:type="dxa"/>
            <w:vAlign w:val="center"/>
          </w:tcPr>
          <w:p w14:paraId="6B8F6D22" w14:textId="77777777" w:rsidR="008C46E6" w:rsidRPr="002F02F5" w:rsidRDefault="008C46E6" w:rsidP="005A0A9A">
            <w:pPr>
              <w:ind w:left="90" w:right="-40"/>
              <w:rPr>
                <w:bCs/>
                <w:sz w:val="21"/>
              </w:rPr>
            </w:pPr>
          </w:p>
        </w:tc>
        <w:tc>
          <w:tcPr>
            <w:tcW w:w="7110" w:type="dxa"/>
          </w:tcPr>
          <w:p w14:paraId="785A9108" w14:textId="77777777" w:rsidR="008C46E6" w:rsidRPr="002F02F5" w:rsidRDefault="008C46E6" w:rsidP="005A0A9A">
            <w:pPr>
              <w:ind w:left="90" w:right="-40"/>
              <w:rPr>
                <w:bCs/>
                <w:sz w:val="21"/>
              </w:rPr>
            </w:pPr>
          </w:p>
        </w:tc>
      </w:tr>
      <w:tr w:rsidR="008C46E6" w:rsidRPr="00A84979" w14:paraId="3C7FAD4C" w14:textId="77777777" w:rsidTr="005A0A9A">
        <w:trPr>
          <w:trHeight w:val="288"/>
        </w:trPr>
        <w:tc>
          <w:tcPr>
            <w:tcW w:w="715" w:type="dxa"/>
            <w:vAlign w:val="center"/>
          </w:tcPr>
          <w:p w14:paraId="15B526C4" w14:textId="77777777" w:rsidR="008C46E6" w:rsidRPr="002F02F5" w:rsidRDefault="008C46E6" w:rsidP="005A0A9A">
            <w:pPr>
              <w:ind w:left="90" w:right="-40"/>
              <w:rPr>
                <w:bCs/>
                <w:sz w:val="20"/>
                <w:szCs w:val="20"/>
              </w:rPr>
            </w:pPr>
          </w:p>
          <w:p w14:paraId="619CF522" w14:textId="77777777" w:rsidR="008C46E6" w:rsidRPr="002F02F5" w:rsidRDefault="008C46E6" w:rsidP="005A0A9A">
            <w:pPr>
              <w:ind w:left="90" w:right="-40"/>
              <w:rPr>
                <w:bCs/>
                <w:sz w:val="20"/>
                <w:szCs w:val="20"/>
              </w:rPr>
            </w:pPr>
          </w:p>
        </w:tc>
        <w:tc>
          <w:tcPr>
            <w:tcW w:w="900" w:type="dxa"/>
            <w:vAlign w:val="center"/>
          </w:tcPr>
          <w:p w14:paraId="5D750193" w14:textId="77777777" w:rsidR="008C46E6" w:rsidRPr="002F02F5" w:rsidRDefault="008C46E6" w:rsidP="005A0A9A">
            <w:pPr>
              <w:ind w:left="90" w:right="-40"/>
              <w:rPr>
                <w:bCs/>
                <w:sz w:val="21"/>
              </w:rPr>
            </w:pPr>
          </w:p>
        </w:tc>
        <w:tc>
          <w:tcPr>
            <w:tcW w:w="1530" w:type="dxa"/>
            <w:vAlign w:val="center"/>
          </w:tcPr>
          <w:p w14:paraId="6CCA57A4" w14:textId="77777777" w:rsidR="008C46E6" w:rsidRPr="002F02F5" w:rsidRDefault="008C46E6" w:rsidP="005A0A9A">
            <w:pPr>
              <w:ind w:left="90" w:right="-40"/>
              <w:rPr>
                <w:bCs/>
                <w:sz w:val="21"/>
              </w:rPr>
            </w:pPr>
          </w:p>
        </w:tc>
        <w:tc>
          <w:tcPr>
            <w:tcW w:w="1620" w:type="dxa"/>
            <w:vAlign w:val="center"/>
          </w:tcPr>
          <w:p w14:paraId="2991165B" w14:textId="77777777" w:rsidR="008C46E6" w:rsidRPr="002F02F5" w:rsidRDefault="008C46E6" w:rsidP="005A0A9A">
            <w:pPr>
              <w:ind w:left="90" w:right="-40"/>
              <w:rPr>
                <w:bCs/>
                <w:sz w:val="21"/>
              </w:rPr>
            </w:pPr>
          </w:p>
        </w:tc>
        <w:tc>
          <w:tcPr>
            <w:tcW w:w="1980" w:type="dxa"/>
            <w:vAlign w:val="center"/>
          </w:tcPr>
          <w:p w14:paraId="3E136A90" w14:textId="77777777" w:rsidR="008C46E6" w:rsidRPr="002F02F5" w:rsidRDefault="008C46E6" w:rsidP="005A0A9A">
            <w:pPr>
              <w:ind w:left="90" w:right="-40"/>
              <w:rPr>
                <w:bCs/>
                <w:sz w:val="21"/>
              </w:rPr>
            </w:pPr>
          </w:p>
        </w:tc>
        <w:tc>
          <w:tcPr>
            <w:tcW w:w="7110" w:type="dxa"/>
          </w:tcPr>
          <w:p w14:paraId="09EBF76C" w14:textId="77777777" w:rsidR="008C46E6" w:rsidRPr="002F02F5" w:rsidRDefault="008C46E6" w:rsidP="005A0A9A">
            <w:pPr>
              <w:ind w:left="90" w:right="-40"/>
              <w:rPr>
                <w:bCs/>
                <w:sz w:val="21"/>
              </w:rPr>
            </w:pPr>
          </w:p>
        </w:tc>
      </w:tr>
    </w:tbl>
    <w:p w14:paraId="12AD1722" w14:textId="77777777" w:rsidR="00555F51" w:rsidRDefault="00555F51" w:rsidP="005A0A9A">
      <w:pPr>
        <w:ind w:right="-40"/>
        <w:rPr>
          <w:rFonts w:asciiTheme="minorHAnsi" w:hAnsiTheme="minorHAnsi"/>
          <w:b/>
        </w:rPr>
      </w:pPr>
    </w:p>
    <w:p w14:paraId="70239B60" w14:textId="77777777" w:rsidR="00D85FEE" w:rsidRDefault="00D85FEE" w:rsidP="005A0A9A">
      <w:pPr>
        <w:ind w:right="-40"/>
        <w:rPr>
          <w:rFonts w:asciiTheme="minorHAnsi" w:hAnsiTheme="minorHAnsi"/>
          <w:b/>
        </w:rPr>
      </w:pPr>
    </w:p>
    <w:p w14:paraId="487E941B" w14:textId="77777777" w:rsidR="00D85FEE" w:rsidRDefault="007F1E0B" w:rsidP="005A0A9A">
      <w:pPr>
        <w:rPr>
          <w:rFonts w:asciiTheme="minorHAnsi" w:hAnsiTheme="minorHAnsi"/>
          <w:b/>
        </w:rPr>
      </w:pPr>
      <w:r>
        <w:rPr>
          <w:rFonts w:asciiTheme="minorHAnsi" w:hAnsiTheme="minorHAnsi"/>
          <w:b/>
        </w:rPr>
        <w:t>All st</w:t>
      </w:r>
      <w:r w:rsidR="00B43F50" w:rsidRPr="00B43F50">
        <w:rPr>
          <w:rFonts w:asciiTheme="minorHAnsi" w:hAnsiTheme="minorHAnsi"/>
          <w:b/>
        </w:rPr>
        <w:t>udents</w:t>
      </w:r>
      <w:r w:rsidR="00251E4B">
        <w:rPr>
          <w:rFonts w:asciiTheme="minorHAnsi" w:hAnsiTheme="minorHAnsi"/>
          <w:b/>
        </w:rPr>
        <w:t>,</w:t>
      </w:r>
      <w:r>
        <w:rPr>
          <w:rFonts w:asciiTheme="minorHAnsi" w:hAnsiTheme="minorHAnsi"/>
          <w:b/>
        </w:rPr>
        <w:t xml:space="preserve"> including those</w:t>
      </w:r>
      <w:r w:rsidR="00B43F50" w:rsidRPr="00B43F50">
        <w:rPr>
          <w:rFonts w:asciiTheme="minorHAnsi" w:hAnsiTheme="minorHAnsi"/>
          <w:b/>
        </w:rPr>
        <w:t xml:space="preserve"> who withdraw in lieu of failure or fail a clinical course</w:t>
      </w:r>
      <w:r w:rsidR="00251E4B">
        <w:rPr>
          <w:rFonts w:asciiTheme="minorHAnsi" w:hAnsiTheme="minorHAnsi"/>
          <w:b/>
        </w:rPr>
        <w:t>,</w:t>
      </w:r>
      <w:r w:rsidR="00B43F50" w:rsidRPr="00B43F50">
        <w:rPr>
          <w:rFonts w:asciiTheme="minorHAnsi" w:hAnsiTheme="minorHAnsi"/>
          <w:b/>
        </w:rPr>
        <w:t xml:space="preserve"> </w:t>
      </w:r>
      <w:r w:rsidR="00B43F50">
        <w:rPr>
          <w:rFonts w:asciiTheme="minorHAnsi" w:hAnsiTheme="minorHAnsi"/>
          <w:b/>
        </w:rPr>
        <w:t>MUST</w:t>
      </w:r>
      <w:r w:rsidR="00B43F50" w:rsidRPr="00B43F50">
        <w:rPr>
          <w:rFonts w:asciiTheme="minorHAnsi" w:hAnsiTheme="minorHAnsi"/>
          <w:b/>
        </w:rPr>
        <w:t xml:space="preserve"> receive a final evaluation</w:t>
      </w:r>
      <w:r w:rsidR="00B43F50">
        <w:rPr>
          <w:rFonts w:asciiTheme="minorHAnsi" w:hAnsiTheme="minorHAnsi"/>
          <w:b/>
        </w:rPr>
        <w:t xml:space="preserve"> using the clinical evaluation tool.  </w:t>
      </w:r>
    </w:p>
    <w:p w14:paraId="59129F19" w14:textId="6A9A9CCF" w:rsidR="00555F51" w:rsidRPr="00D85FEE" w:rsidRDefault="00CE7BC8" w:rsidP="005A0A9A">
      <w:pPr>
        <w:ind w:right="-40"/>
        <w:rPr>
          <w:rFonts w:asciiTheme="minorHAnsi" w:hAnsiTheme="minorHAnsi"/>
          <w:b/>
        </w:rPr>
      </w:pPr>
      <w:r w:rsidRPr="00B43F50">
        <w:rPr>
          <w:rFonts w:asciiTheme="minorHAnsi" w:hAnsiTheme="minorHAnsi"/>
          <w:b/>
          <w:sz w:val="32"/>
          <w:szCs w:val="32"/>
        </w:rPr>
        <w:br w:type="page"/>
      </w:r>
    </w:p>
    <w:p w14:paraId="51F1C775" w14:textId="77777777" w:rsidR="004C3C32" w:rsidRDefault="004C3C32" w:rsidP="005A0A9A">
      <w:pPr>
        <w:ind w:right="-40"/>
        <w:rPr>
          <w:rFonts w:asciiTheme="minorHAnsi" w:hAnsiTheme="minorHAnsi"/>
          <w:b/>
          <w:sz w:val="32"/>
          <w:szCs w:val="32"/>
        </w:rPr>
      </w:pPr>
    </w:p>
    <w:p w14:paraId="35B26AF4" w14:textId="607CF857" w:rsidR="00555F51" w:rsidRDefault="00213582" w:rsidP="005A0A9A">
      <w:pPr>
        <w:rPr>
          <w:rFonts w:asciiTheme="minorHAnsi" w:hAnsiTheme="minorHAnsi"/>
          <w:b/>
          <w:sz w:val="32"/>
          <w:szCs w:val="32"/>
        </w:rPr>
      </w:pPr>
      <w:r>
        <w:rPr>
          <w:rFonts w:asciiTheme="minorHAnsi" w:hAnsiTheme="minorHAnsi"/>
          <w:b/>
          <w:sz w:val="32"/>
          <w:szCs w:val="32"/>
        </w:rPr>
        <w:t>Part B</w:t>
      </w:r>
      <w:r w:rsidR="001E7AA5">
        <w:rPr>
          <w:rFonts w:asciiTheme="minorHAnsi" w:hAnsiTheme="minorHAnsi"/>
          <w:b/>
          <w:sz w:val="32"/>
          <w:szCs w:val="32"/>
        </w:rPr>
        <w:t xml:space="preserve"> – </w:t>
      </w:r>
      <w:r w:rsidR="0081406E">
        <w:rPr>
          <w:rFonts w:asciiTheme="minorHAnsi" w:hAnsiTheme="minorHAnsi"/>
          <w:b/>
          <w:sz w:val="32"/>
          <w:szCs w:val="32"/>
        </w:rPr>
        <w:t xml:space="preserve">CRNS </w:t>
      </w:r>
      <w:r w:rsidR="00317A19">
        <w:rPr>
          <w:rFonts w:asciiTheme="minorHAnsi" w:hAnsiTheme="minorHAnsi"/>
          <w:b/>
          <w:sz w:val="32"/>
          <w:szCs w:val="32"/>
        </w:rPr>
        <w:t>Entry Level</w:t>
      </w:r>
      <w:r w:rsidR="001E7AA5">
        <w:rPr>
          <w:rFonts w:asciiTheme="minorHAnsi" w:hAnsiTheme="minorHAnsi"/>
          <w:b/>
          <w:sz w:val="32"/>
          <w:szCs w:val="32"/>
        </w:rPr>
        <w:t xml:space="preserve"> C</w:t>
      </w:r>
      <w:r w:rsidR="009563BA" w:rsidRPr="001C7686">
        <w:rPr>
          <w:rFonts w:asciiTheme="minorHAnsi" w:hAnsiTheme="minorHAnsi"/>
          <w:b/>
          <w:sz w:val="32"/>
          <w:szCs w:val="32"/>
        </w:rPr>
        <w:t xml:space="preserve">ompetencies at </w:t>
      </w:r>
      <w:r w:rsidR="001E7AA5">
        <w:rPr>
          <w:rFonts w:asciiTheme="minorHAnsi" w:hAnsiTheme="minorHAnsi"/>
          <w:b/>
          <w:sz w:val="32"/>
          <w:szCs w:val="32"/>
        </w:rPr>
        <w:t>R</w:t>
      </w:r>
      <w:r w:rsidR="009563BA" w:rsidRPr="001C7686">
        <w:rPr>
          <w:rFonts w:asciiTheme="minorHAnsi" w:hAnsiTheme="minorHAnsi"/>
          <w:b/>
          <w:sz w:val="32"/>
          <w:szCs w:val="32"/>
        </w:rPr>
        <w:t xml:space="preserve">isk </w:t>
      </w:r>
    </w:p>
    <w:tbl>
      <w:tblPr>
        <w:tblpPr w:leftFromText="180" w:rightFromText="180" w:vertAnchor="text" w:horzAnchor="margin" w:tblpY="97"/>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6038"/>
        <w:gridCol w:w="810"/>
        <w:gridCol w:w="720"/>
        <w:gridCol w:w="630"/>
        <w:gridCol w:w="3420"/>
        <w:gridCol w:w="1530"/>
      </w:tblGrid>
      <w:tr w:rsidR="001E538C" w14:paraId="553782AD" w14:textId="77777777" w:rsidTr="005A0A9A">
        <w:trPr>
          <w:gridBefore w:val="2"/>
          <w:wBefore w:w="6745" w:type="dxa"/>
          <w:trHeight w:val="258"/>
        </w:trPr>
        <w:tc>
          <w:tcPr>
            <w:tcW w:w="7110" w:type="dxa"/>
            <w:gridSpan w:val="5"/>
            <w:shd w:val="clear" w:color="auto" w:fill="EAF1DD" w:themeFill="accent3" w:themeFillTint="33"/>
            <w:vAlign w:val="bottom"/>
          </w:tcPr>
          <w:p w14:paraId="22955055" w14:textId="77777777" w:rsidR="001E538C" w:rsidRDefault="001E538C" w:rsidP="005A0A9A">
            <w:pPr>
              <w:ind w:right="-40"/>
              <w:rPr>
                <w:b/>
              </w:rPr>
            </w:pPr>
            <w:bookmarkStart w:id="0" w:name="_Hlk144466120"/>
          </w:p>
        </w:tc>
      </w:tr>
      <w:tr w:rsidR="001E538C" w:rsidRPr="00262B5A" w14:paraId="2134CBD9" w14:textId="77777777" w:rsidTr="005A0A9A">
        <w:tblPrEx>
          <w:tblCellMar>
            <w:top w:w="43" w:type="dxa"/>
            <w:left w:w="43" w:type="dxa"/>
            <w:bottom w:w="43" w:type="dxa"/>
            <w:right w:w="43" w:type="dxa"/>
          </w:tblCellMar>
          <w:tblLook w:val="01E0" w:firstRow="1" w:lastRow="1" w:firstColumn="1" w:lastColumn="1" w:noHBand="0" w:noVBand="0"/>
        </w:tblPrEx>
        <w:trPr>
          <w:trHeight w:hRule="exact" w:val="385"/>
        </w:trPr>
        <w:tc>
          <w:tcPr>
            <w:tcW w:w="6745" w:type="dxa"/>
            <w:gridSpan w:val="2"/>
            <w:shd w:val="clear" w:color="auto" w:fill="FFFFFF" w:themeFill="background1"/>
            <w:noWrap/>
            <w:vAlign w:val="center"/>
          </w:tcPr>
          <w:p w14:paraId="4D9D10B9" w14:textId="68156738" w:rsidR="001E538C" w:rsidRPr="009307BA" w:rsidRDefault="0081406E" w:rsidP="005A0A9A">
            <w:pPr>
              <w:ind w:right="-40"/>
              <w:jc w:val="center"/>
              <w:rPr>
                <w:b/>
              </w:rPr>
            </w:pPr>
            <w:r>
              <w:rPr>
                <w:b/>
              </w:rPr>
              <w:t xml:space="preserve">CRNS </w:t>
            </w:r>
            <w:r w:rsidR="001E538C">
              <w:rPr>
                <w:b/>
              </w:rPr>
              <w:t>Entry Level Competencies by Role</w:t>
            </w:r>
          </w:p>
        </w:tc>
        <w:tc>
          <w:tcPr>
            <w:tcW w:w="810" w:type="dxa"/>
            <w:shd w:val="clear" w:color="auto" w:fill="EAF1DD" w:themeFill="accent3" w:themeFillTint="33"/>
            <w:noWrap/>
            <w:vAlign w:val="center"/>
          </w:tcPr>
          <w:p w14:paraId="1D9755F0" w14:textId="77777777" w:rsidR="001E538C" w:rsidRPr="005D7C88" w:rsidRDefault="001E538C" w:rsidP="005A0A9A">
            <w:pPr>
              <w:ind w:right="-40"/>
              <w:jc w:val="center"/>
              <w:rPr>
                <w:b/>
                <w:sz w:val="14"/>
              </w:rPr>
            </w:pPr>
            <w:r w:rsidRPr="005D7C88">
              <w:rPr>
                <w:b/>
                <w:sz w:val="14"/>
              </w:rPr>
              <w:t>Continues to be at Risk</w:t>
            </w:r>
          </w:p>
        </w:tc>
        <w:tc>
          <w:tcPr>
            <w:tcW w:w="720" w:type="dxa"/>
            <w:shd w:val="clear" w:color="auto" w:fill="EAF1DD" w:themeFill="accent3" w:themeFillTint="33"/>
            <w:vAlign w:val="center"/>
          </w:tcPr>
          <w:p w14:paraId="51C88BAA" w14:textId="77777777" w:rsidR="001E538C" w:rsidRPr="005D7C88" w:rsidRDefault="001E538C" w:rsidP="005A0A9A">
            <w:pPr>
              <w:ind w:right="-40"/>
              <w:jc w:val="center"/>
              <w:rPr>
                <w:b/>
                <w:sz w:val="14"/>
              </w:rPr>
            </w:pPr>
            <w:r w:rsidRPr="005D7C88">
              <w:rPr>
                <w:b/>
                <w:sz w:val="14"/>
              </w:rPr>
              <w:t>Unable to</w:t>
            </w:r>
          </w:p>
          <w:p w14:paraId="15A2CA6F" w14:textId="77777777" w:rsidR="001E538C" w:rsidRPr="005D7C88" w:rsidRDefault="001E538C" w:rsidP="005A0A9A">
            <w:pPr>
              <w:ind w:right="-40"/>
              <w:jc w:val="center"/>
              <w:rPr>
                <w:b/>
                <w:sz w:val="14"/>
              </w:rPr>
            </w:pPr>
            <w:r w:rsidRPr="005D7C88">
              <w:rPr>
                <w:b/>
                <w:sz w:val="14"/>
              </w:rPr>
              <w:t>assess</w:t>
            </w:r>
          </w:p>
        </w:tc>
        <w:tc>
          <w:tcPr>
            <w:tcW w:w="630" w:type="dxa"/>
            <w:shd w:val="clear" w:color="auto" w:fill="EAF1DD" w:themeFill="accent3" w:themeFillTint="33"/>
            <w:noWrap/>
            <w:vAlign w:val="center"/>
          </w:tcPr>
          <w:p w14:paraId="213CB75A" w14:textId="77777777" w:rsidR="001E538C" w:rsidRDefault="001E538C" w:rsidP="005A0A9A">
            <w:pPr>
              <w:ind w:right="-40"/>
              <w:jc w:val="center"/>
              <w:rPr>
                <w:b/>
                <w:sz w:val="14"/>
              </w:rPr>
            </w:pPr>
            <w:r>
              <w:rPr>
                <w:b/>
                <w:sz w:val="14"/>
              </w:rPr>
              <w:t>Meeting</w:t>
            </w:r>
          </w:p>
          <w:p w14:paraId="3152C5EC" w14:textId="77777777" w:rsidR="001E538C" w:rsidRPr="00E21DF0" w:rsidDel="006C5823" w:rsidRDefault="001E538C" w:rsidP="005A0A9A">
            <w:pPr>
              <w:ind w:right="-40"/>
              <w:jc w:val="center"/>
              <w:rPr>
                <w:b/>
                <w:sz w:val="14"/>
              </w:rPr>
            </w:pPr>
            <w:r>
              <w:rPr>
                <w:b/>
                <w:sz w:val="14"/>
              </w:rPr>
              <w:t>Standard</w:t>
            </w:r>
          </w:p>
        </w:tc>
        <w:tc>
          <w:tcPr>
            <w:tcW w:w="3420" w:type="dxa"/>
            <w:shd w:val="clear" w:color="auto" w:fill="EAF1DD" w:themeFill="accent3" w:themeFillTint="33"/>
            <w:noWrap/>
          </w:tcPr>
          <w:p w14:paraId="4F7FBA7C" w14:textId="77777777" w:rsidR="001E538C" w:rsidRPr="00262B5A" w:rsidRDefault="001E538C" w:rsidP="005A0A9A">
            <w:pPr>
              <w:ind w:right="-40"/>
              <w:jc w:val="center"/>
              <w:rPr>
                <w:b/>
                <w:sz w:val="18"/>
              </w:rPr>
            </w:pPr>
            <w:r w:rsidRPr="00262B5A">
              <w:rPr>
                <w:b/>
                <w:sz w:val="18"/>
              </w:rPr>
              <w:t>Name of Evaluator</w:t>
            </w:r>
            <w:r>
              <w:rPr>
                <w:b/>
                <w:sz w:val="18"/>
              </w:rPr>
              <w:t>(s)</w:t>
            </w:r>
          </w:p>
        </w:tc>
        <w:tc>
          <w:tcPr>
            <w:tcW w:w="1530" w:type="dxa"/>
            <w:shd w:val="clear" w:color="auto" w:fill="EAF1DD" w:themeFill="accent3" w:themeFillTint="33"/>
            <w:noWrap/>
          </w:tcPr>
          <w:p w14:paraId="72221962" w14:textId="77777777" w:rsidR="001E538C" w:rsidRPr="00262B5A" w:rsidRDefault="001E538C" w:rsidP="005A0A9A">
            <w:pPr>
              <w:ind w:right="-40"/>
              <w:jc w:val="center"/>
              <w:rPr>
                <w:b/>
                <w:sz w:val="18"/>
              </w:rPr>
            </w:pPr>
            <w:r>
              <w:rPr>
                <w:b/>
                <w:sz w:val="18"/>
              </w:rPr>
              <w:t>Date(s)</w:t>
            </w:r>
          </w:p>
        </w:tc>
      </w:tr>
      <w:tr w:rsidR="001E538C" w:rsidRPr="00797262" w14:paraId="2F46B46F" w14:textId="77777777" w:rsidTr="005A0A9A">
        <w:tblPrEx>
          <w:tblCellMar>
            <w:top w:w="43" w:type="dxa"/>
            <w:left w:w="43" w:type="dxa"/>
            <w:bottom w:w="43" w:type="dxa"/>
            <w:right w:w="43" w:type="dxa"/>
          </w:tblCellMar>
          <w:tblLook w:val="01E0" w:firstRow="1" w:lastRow="1" w:firstColumn="1" w:lastColumn="1" w:noHBand="0" w:noVBand="0"/>
        </w:tblPrEx>
        <w:trPr>
          <w:trHeight w:val="415"/>
        </w:trPr>
        <w:tc>
          <w:tcPr>
            <w:tcW w:w="707" w:type="dxa"/>
            <w:vMerge w:val="restart"/>
            <w:shd w:val="clear" w:color="auto" w:fill="EAF1DD" w:themeFill="accent3" w:themeFillTint="33"/>
            <w:noWrap/>
            <w:tcMar>
              <w:top w:w="29" w:type="dxa"/>
              <w:left w:w="29" w:type="dxa"/>
              <w:bottom w:w="29" w:type="dxa"/>
              <w:right w:w="29" w:type="dxa"/>
            </w:tcMar>
            <w:vAlign w:val="center"/>
          </w:tcPr>
          <w:p w14:paraId="017D186E" w14:textId="77777777" w:rsidR="001E538C" w:rsidRPr="00547392" w:rsidRDefault="001E538C" w:rsidP="005A0A9A">
            <w:pPr>
              <w:pStyle w:val="NoSpacing"/>
              <w:ind w:right="-40"/>
              <w:jc w:val="center"/>
              <w:rPr>
                <w:b/>
                <w:sz w:val="20"/>
              </w:rPr>
            </w:pPr>
            <w:r w:rsidRPr="001E538C">
              <w:rPr>
                <w:b/>
                <w:sz w:val="20"/>
                <w:shd w:val="clear" w:color="auto" w:fill="EAF1DD" w:themeFill="accent3" w:themeFillTint="33"/>
              </w:rPr>
              <w:t>Date</w:t>
            </w:r>
            <w:r w:rsidRPr="00547392">
              <w:rPr>
                <w:b/>
                <w:sz w:val="20"/>
              </w:rPr>
              <w:t>(s)</w:t>
            </w:r>
          </w:p>
        </w:tc>
        <w:tc>
          <w:tcPr>
            <w:tcW w:w="6038" w:type="dxa"/>
            <w:vMerge w:val="restart"/>
            <w:shd w:val="clear" w:color="auto" w:fill="EAF1DD" w:themeFill="accent3" w:themeFillTint="33"/>
            <w:vAlign w:val="center"/>
          </w:tcPr>
          <w:p w14:paraId="371EEA36" w14:textId="77777777" w:rsidR="001E538C" w:rsidRPr="00D85FEE" w:rsidRDefault="001E538C" w:rsidP="005A0A9A">
            <w:pPr>
              <w:pStyle w:val="NoSpacing"/>
              <w:numPr>
                <w:ilvl w:val="0"/>
                <w:numId w:val="27"/>
              </w:numPr>
              <w:ind w:right="-40"/>
              <w:jc w:val="center"/>
              <w:rPr>
                <w:b/>
                <w:sz w:val="24"/>
              </w:rPr>
            </w:pPr>
            <w:r w:rsidRPr="00D85FEE">
              <w:rPr>
                <w:b/>
                <w:sz w:val="24"/>
              </w:rPr>
              <w:t>Clinician</w:t>
            </w:r>
          </w:p>
        </w:tc>
        <w:tc>
          <w:tcPr>
            <w:tcW w:w="810" w:type="dxa"/>
            <w:shd w:val="clear" w:color="auto" w:fill="EAF1DD" w:themeFill="accent3" w:themeFillTint="33"/>
            <w:vAlign w:val="center"/>
          </w:tcPr>
          <w:p w14:paraId="380BE094"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387193948"/>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3AB34D3B"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058585832"/>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0BA6A482"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292176754"/>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44721241" w14:textId="77777777" w:rsidR="001E538C" w:rsidRPr="00797262" w:rsidRDefault="001E538C" w:rsidP="005A0A9A">
            <w:pPr>
              <w:pStyle w:val="NoSpacing"/>
              <w:ind w:right="-40"/>
            </w:pPr>
          </w:p>
        </w:tc>
        <w:tc>
          <w:tcPr>
            <w:tcW w:w="1530" w:type="dxa"/>
            <w:shd w:val="clear" w:color="auto" w:fill="EAF1DD" w:themeFill="accent3" w:themeFillTint="33"/>
            <w:vAlign w:val="center"/>
          </w:tcPr>
          <w:p w14:paraId="67331F5A" w14:textId="77777777" w:rsidR="001E538C" w:rsidRPr="00797262" w:rsidRDefault="001E538C" w:rsidP="005A0A9A">
            <w:pPr>
              <w:pStyle w:val="NoSpacing"/>
              <w:ind w:right="-40"/>
            </w:pPr>
          </w:p>
        </w:tc>
      </w:tr>
      <w:tr w:rsidR="001E538C" w:rsidRPr="00797262" w14:paraId="21F600CF" w14:textId="77777777" w:rsidTr="005A0A9A">
        <w:tblPrEx>
          <w:tblCellMar>
            <w:top w:w="43" w:type="dxa"/>
            <w:left w:w="43" w:type="dxa"/>
            <w:bottom w:w="43" w:type="dxa"/>
            <w:right w:w="43" w:type="dxa"/>
          </w:tblCellMar>
          <w:tblLook w:val="01E0" w:firstRow="1" w:lastRow="1" w:firstColumn="1" w:lastColumn="1" w:noHBand="0" w:noVBand="0"/>
        </w:tblPrEx>
        <w:trPr>
          <w:trHeight w:val="468"/>
        </w:trPr>
        <w:tc>
          <w:tcPr>
            <w:tcW w:w="707" w:type="dxa"/>
            <w:vMerge/>
            <w:shd w:val="clear" w:color="auto" w:fill="EAF1DD" w:themeFill="accent3" w:themeFillTint="33"/>
            <w:noWrap/>
            <w:tcMar>
              <w:top w:w="29" w:type="dxa"/>
              <w:left w:w="29" w:type="dxa"/>
              <w:bottom w:w="29" w:type="dxa"/>
              <w:right w:w="29" w:type="dxa"/>
            </w:tcMar>
            <w:vAlign w:val="center"/>
          </w:tcPr>
          <w:p w14:paraId="4684E003" w14:textId="77777777" w:rsidR="001E538C" w:rsidRPr="00547392" w:rsidRDefault="001E538C" w:rsidP="005A0A9A">
            <w:pPr>
              <w:pStyle w:val="NoSpacing"/>
              <w:ind w:right="-40"/>
              <w:jc w:val="center"/>
              <w:rPr>
                <w:b/>
                <w:sz w:val="20"/>
              </w:rPr>
            </w:pPr>
          </w:p>
        </w:tc>
        <w:tc>
          <w:tcPr>
            <w:tcW w:w="6038" w:type="dxa"/>
            <w:vMerge/>
            <w:shd w:val="clear" w:color="auto" w:fill="EAF1DD" w:themeFill="accent3" w:themeFillTint="33"/>
            <w:vAlign w:val="center"/>
          </w:tcPr>
          <w:p w14:paraId="7292BD2F" w14:textId="77777777" w:rsidR="001E538C" w:rsidRPr="003446D4" w:rsidRDefault="001E538C" w:rsidP="005A0A9A">
            <w:pPr>
              <w:pStyle w:val="NoSpacing"/>
              <w:ind w:right="-40"/>
              <w:jc w:val="center"/>
              <w:rPr>
                <w:b/>
                <w:sz w:val="24"/>
              </w:rPr>
            </w:pPr>
          </w:p>
        </w:tc>
        <w:tc>
          <w:tcPr>
            <w:tcW w:w="810" w:type="dxa"/>
            <w:shd w:val="clear" w:color="auto" w:fill="EAF1DD" w:themeFill="accent3" w:themeFillTint="33"/>
            <w:vAlign w:val="center"/>
          </w:tcPr>
          <w:p w14:paraId="0270BC13"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966848849"/>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39EBCC17"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1515756166"/>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26016820"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391712556"/>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1F044EF8" w14:textId="77777777" w:rsidR="001E538C" w:rsidRDefault="001E538C" w:rsidP="005A0A9A">
            <w:pPr>
              <w:pStyle w:val="NoSpacing"/>
              <w:ind w:right="-40"/>
            </w:pPr>
          </w:p>
        </w:tc>
        <w:tc>
          <w:tcPr>
            <w:tcW w:w="1530" w:type="dxa"/>
            <w:shd w:val="clear" w:color="auto" w:fill="EAF1DD" w:themeFill="accent3" w:themeFillTint="33"/>
            <w:vAlign w:val="center"/>
          </w:tcPr>
          <w:p w14:paraId="0356548B" w14:textId="77777777" w:rsidR="001E538C" w:rsidRPr="00797262" w:rsidRDefault="001E538C" w:rsidP="005A0A9A">
            <w:pPr>
              <w:pStyle w:val="NoSpacing"/>
              <w:ind w:right="-40"/>
            </w:pPr>
          </w:p>
        </w:tc>
      </w:tr>
      <w:tr w:rsidR="001E538C" w:rsidRPr="00797262" w14:paraId="377B29EF" w14:textId="77777777" w:rsidTr="005A0A9A">
        <w:tblPrEx>
          <w:tblCellMar>
            <w:top w:w="43" w:type="dxa"/>
            <w:left w:w="43" w:type="dxa"/>
            <w:bottom w:w="43" w:type="dxa"/>
            <w:right w:w="43" w:type="dxa"/>
          </w:tblCellMar>
          <w:tblLook w:val="01E0" w:firstRow="1" w:lastRow="1" w:firstColumn="1" w:lastColumn="1" w:noHBand="0" w:noVBand="0"/>
        </w:tblPrEx>
        <w:trPr>
          <w:trHeight w:val="1207"/>
        </w:trPr>
        <w:tc>
          <w:tcPr>
            <w:tcW w:w="707" w:type="dxa"/>
            <w:shd w:val="clear" w:color="auto" w:fill="FFFFFF" w:themeFill="background1"/>
            <w:noWrap/>
            <w:tcMar>
              <w:top w:w="29" w:type="dxa"/>
              <w:left w:w="29" w:type="dxa"/>
              <w:bottom w:w="29" w:type="dxa"/>
              <w:right w:w="29" w:type="dxa"/>
            </w:tcMar>
          </w:tcPr>
          <w:p w14:paraId="7589D465" w14:textId="77777777" w:rsidR="001E538C" w:rsidRPr="00547392" w:rsidRDefault="001E538C" w:rsidP="005A0A9A">
            <w:pPr>
              <w:pStyle w:val="NoSpacing"/>
              <w:ind w:right="-40"/>
              <w:rPr>
                <w:sz w:val="20"/>
              </w:rPr>
            </w:pPr>
          </w:p>
        </w:tc>
        <w:tc>
          <w:tcPr>
            <w:tcW w:w="13148" w:type="dxa"/>
            <w:gridSpan w:val="6"/>
            <w:shd w:val="clear" w:color="auto" w:fill="FFFFFF" w:themeFill="background1"/>
          </w:tcPr>
          <w:p w14:paraId="314B6904" w14:textId="4FD48EC2" w:rsidR="0081406E" w:rsidRPr="0081406E" w:rsidRDefault="0081406E" w:rsidP="005A0A9A">
            <w:pPr>
              <w:pStyle w:val="ListParagraph"/>
              <w:ind w:left="0" w:right="-40" w:firstLine="18"/>
              <w:rPr>
                <w:rFonts w:asciiTheme="minorHAnsi" w:hAnsiTheme="minorHAnsi"/>
                <w:bCs/>
                <w:sz w:val="18"/>
                <w:szCs w:val="24"/>
              </w:rPr>
            </w:pPr>
            <w:r>
              <w:rPr>
                <w:rFonts w:asciiTheme="minorHAnsi" w:hAnsiTheme="minorHAnsi"/>
                <w:b/>
                <w:szCs w:val="24"/>
              </w:rPr>
              <w:t xml:space="preserve">Bold </w:t>
            </w:r>
            <w:r w:rsidRPr="0081406E">
              <w:rPr>
                <w:rFonts w:asciiTheme="minorHAnsi" w:hAnsiTheme="minorHAnsi"/>
                <w:bCs/>
                <w:szCs w:val="24"/>
              </w:rPr>
              <w:t>Entry Level Competencies at Risk</w:t>
            </w:r>
            <w:r>
              <w:rPr>
                <w:rFonts w:asciiTheme="minorHAnsi" w:hAnsiTheme="minorHAnsi"/>
                <w:b/>
                <w:szCs w:val="24"/>
              </w:rPr>
              <w:t xml:space="preserve"> </w:t>
            </w:r>
            <w:r w:rsidRPr="0081406E">
              <w:rPr>
                <w:rFonts w:asciiTheme="minorHAnsi" w:hAnsiTheme="minorHAnsi"/>
                <w:bCs/>
                <w:szCs w:val="24"/>
              </w:rPr>
              <w:t>(</w:t>
            </w:r>
            <w:r w:rsidRPr="0081406E">
              <w:rPr>
                <w:rFonts w:asciiTheme="minorHAnsi" w:hAnsiTheme="minorHAnsi"/>
                <w:bCs/>
                <w:strike/>
                <w:szCs w:val="24"/>
              </w:rPr>
              <w:t>strikethrough</w:t>
            </w:r>
            <w:r w:rsidRPr="0081406E">
              <w:rPr>
                <w:rFonts w:asciiTheme="minorHAnsi" w:hAnsiTheme="minorHAnsi"/>
                <w:bCs/>
                <w:szCs w:val="24"/>
              </w:rPr>
              <w:t xml:space="preserve"> those that </w:t>
            </w:r>
            <w:r w:rsidR="003E1246">
              <w:rPr>
                <w:rFonts w:asciiTheme="minorHAnsi" w:hAnsiTheme="minorHAnsi"/>
                <w:bCs/>
                <w:szCs w:val="24"/>
              </w:rPr>
              <w:t xml:space="preserve">are not </w:t>
            </w:r>
            <w:r w:rsidR="005E3B15">
              <w:rPr>
                <w:rFonts w:asciiTheme="minorHAnsi" w:hAnsiTheme="minorHAnsi"/>
                <w:bCs/>
                <w:szCs w:val="24"/>
              </w:rPr>
              <w:t>evaluated in</w:t>
            </w:r>
            <w:r w:rsidRPr="0081406E">
              <w:rPr>
                <w:rFonts w:asciiTheme="minorHAnsi" w:hAnsiTheme="minorHAnsi"/>
                <w:bCs/>
                <w:szCs w:val="24"/>
              </w:rPr>
              <w:t xml:space="preserve"> the course</w:t>
            </w:r>
            <w:r>
              <w:rPr>
                <w:rFonts w:asciiTheme="minorHAnsi" w:hAnsiTheme="minorHAnsi"/>
                <w:bCs/>
                <w:szCs w:val="24"/>
              </w:rPr>
              <w:t xml:space="preserve"> where the </w:t>
            </w:r>
            <w:r w:rsidR="005F2FD6">
              <w:rPr>
                <w:rFonts w:asciiTheme="minorHAnsi" w:hAnsiTheme="minorHAnsi"/>
                <w:bCs/>
                <w:szCs w:val="24"/>
              </w:rPr>
              <w:t>SLP</w:t>
            </w:r>
            <w:r>
              <w:rPr>
                <w:rFonts w:asciiTheme="minorHAnsi" w:hAnsiTheme="minorHAnsi"/>
                <w:bCs/>
                <w:szCs w:val="24"/>
              </w:rPr>
              <w:t xml:space="preserve"> is in </w:t>
            </w:r>
            <w:r w:rsidR="003E1246">
              <w:rPr>
                <w:rFonts w:asciiTheme="minorHAnsi" w:hAnsiTheme="minorHAnsi"/>
                <w:bCs/>
                <w:szCs w:val="24"/>
              </w:rPr>
              <w:t>use</w:t>
            </w:r>
            <w:r w:rsidRPr="0081406E">
              <w:rPr>
                <w:rFonts w:asciiTheme="minorHAnsi" w:hAnsiTheme="minorHAnsi"/>
                <w:bCs/>
                <w:szCs w:val="24"/>
              </w:rPr>
              <w:t>)</w:t>
            </w:r>
          </w:p>
          <w:p w14:paraId="58265140" w14:textId="77777777" w:rsidR="001E538C" w:rsidRPr="007A5EAD" w:rsidRDefault="001E538C" w:rsidP="005A0A9A">
            <w:pPr>
              <w:pStyle w:val="ListParagraph"/>
              <w:ind w:left="0" w:right="-40" w:firstLine="18"/>
              <w:rPr>
                <w:rFonts w:asciiTheme="minorHAnsi" w:hAnsiTheme="minorHAnsi"/>
                <w:sz w:val="18"/>
                <w:szCs w:val="24"/>
              </w:rPr>
            </w:pPr>
          </w:p>
          <w:p w14:paraId="5107EA00" w14:textId="77777777" w:rsidR="001E538C" w:rsidRDefault="001E538C" w:rsidP="005A0A9A">
            <w:pPr>
              <w:ind w:right="-40"/>
              <w:rPr>
                <w:rFonts w:asciiTheme="minorHAnsi" w:hAnsiTheme="minorHAnsi"/>
                <w:szCs w:val="24"/>
              </w:rPr>
            </w:pPr>
            <w:r>
              <w:rPr>
                <w:rFonts w:asciiTheme="minorHAnsi" w:hAnsiTheme="minorHAnsi"/>
                <w:szCs w:val="24"/>
              </w:rPr>
              <w:t xml:space="preserve">1.1 </w:t>
            </w:r>
            <w:r w:rsidRPr="00BD2F16">
              <w:rPr>
                <w:rFonts w:asciiTheme="minorHAnsi" w:hAnsiTheme="minorHAnsi"/>
                <w:szCs w:val="24"/>
              </w:rPr>
              <w:t>Provides safe, ethical, competent, compassionate, client-</w:t>
            </w:r>
            <w:proofErr w:type="spellStart"/>
            <w:r w:rsidRPr="00BD2F16">
              <w:rPr>
                <w:rFonts w:asciiTheme="minorHAnsi" w:hAnsiTheme="minorHAnsi"/>
                <w:szCs w:val="24"/>
              </w:rPr>
              <w:t>centred</w:t>
            </w:r>
            <w:proofErr w:type="spellEnd"/>
            <w:r w:rsidRPr="00BD2F16">
              <w:rPr>
                <w:rFonts w:asciiTheme="minorHAnsi" w:hAnsiTheme="minorHAnsi"/>
                <w:szCs w:val="24"/>
              </w:rPr>
              <w:t xml:space="preserve"> and evidence</w:t>
            </w:r>
            <w:r>
              <w:rPr>
                <w:rFonts w:asciiTheme="minorHAnsi" w:hAnsiTheme="minorHAnsi"/>
                <w:szCs w:val="24"/>
              </w:rPr>
              <w:t xml:space="preserve"> </w:t>
            </w:r>
            <w:r w:rsidRPr="00BD2F16">
              <w:rPr>
                <w:rFonts w:asciiTheme="minorHAnsi" w:hAnsiTheme="minorHAnsi"/>
                <w:szCs w:val="24"/>
              </w:rPr>
              <w:t xml:space="preserve">informed nursing care across the lifespan in response to client needs. </w:t>
            </w:r>
          </w:p>
          <w:p w14:paraId="37A8F577"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1.2 Conducts a holistic nursing assessment to collect comprehensive information on client health status. </w:t>
            </w:r>
          </w:p>
          <w:p w14:paraId="67DDAC8C" w14:textId="77777777" w:rsidR="001E538C" w:rsidRPr="0081406E" w:rsidRDefault="001E538C" w:rsidP="005A0A9A">
            <w:pPr>
              <w:ind w:right="-40"/>
              <w:rPr>
                <w:rFonts w:asciiTheme="minorHAnsi" w:hAnsiTheme="minorHAnsi"/>
                <w:szCs w:val="24"/>
              </w:rPr>
            </w:pPr>
            <w:r w:rsidRPr="0081406E">
              <w:rPr>
                <w:rFonts w:asciiTheme="minorHAnsi" w:hAnsiTheme="minorHAnsi"/>
                <w:szCs w:val="24"/>
              </w:rPr>
              <w:t xml:space="preserve">1.3 Uses principles of trauma-informed care which places priority on trauma survivors’ safety, </w:t>
            </w:r>
            <w:proofErr w:type="gramStart"/>
            <w:r w:rsidRPr="0081406E">
              <w:rPr>
                <w:rFonts w:asciiTheme="minorHAnsi" w:hAnsiTheme="minorHAnsi"/>
                <w:szCs w:val="24"/>
              </w:rPr>
              <w:t>choice</w:t>
            </w:r>
            <w:proofErr w:type="gramEnd"/>
            <w:r w:rsidRPr="0081406E">
              <w:rPr>
                <w:rFonts w:asciiTheme="minorHAnsi" w:hAnsiTheme="minorHAnsi"/>
                <w:szCs w:val="24"/>
              </w:rPr>
              <w:t xml:space="preserve"> and control. </w:t>
            </w:r>
          </w:p>
          <w:p w14:paraId="3E315A4A" w14:textId="77777777" w:rsidR="001E538C" w:rsidRDefault="001E538C" w:rsidP="005A0A9A">
            <w:pPr>
              <w:ind w:right="-40"/>
              <w:rPr>
                <w:rFonts w:asciiTheme="minorHAnsi" w:hAnsiTheme="minorHAnsi"/>
                <w:szCs w:val="24"/>
              </w:rPr>
            </w:pPr>
            <w:r w:rsidRPr="00BD2F16">
              <w:rPr>
                <w:rFonts w:asciiTheme="minorHAnsi" w:hAnsiTheme="minorHAnsi"/>
                <w:szCs w:val="24"/>
              </w:rPr>
              <w:t>1.4 Analyses and interprets data obtained in client assessment to inform ongoing decision-making about client health status.</w:t>
            </w:r>
          </w:p>
          <w:p w14:paraId="0661A426" w14:textId="77777777" w:rsidR="001E538C" w:rsidRDefault="001E538C" w:rsidP="005A0A9A">
            <w:pPr>
              <w:ind w:right="-40"/>
              <w:rPr>
                <w:rFonts w:asciiTheme="minorHAnsi" w:hAnsiTheme="minorHAnsi"/>
                <w:szCs w:val="24"/>
              </w:rPr>
            </w:pPr>
            <w:r w:rsidRPr="00BD2F16">
              <w:rPr>
                <w:rFonts w:asciiTheme="minorHAnsi" w:hAnsiTheme="minorHAnsi"/>
                <w:szCs w:val="24"/>
              </w:rPr>
              <w:t>1.5 Develops plans of care using critical inquiry to support professional judgment and reasoned decision-making</w:t>
            </w:r>
            <w:r>
              <w:rPr>
                <w:rFonts w:asciiTheme="minorHAnsi" w:hAnsiTheme="minorHAnsi"/>
                <w:szCs w:val="24"/>
              </w:rPr>
              <w:t xml:space="preserve">. </w:t>
            </w:r>
          </w:p>
          <w:p w14:paraId="6AE3026B"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1.6 Evaluates effectiveness of plan of care and modifies accordingly. </w:t>
            </w:r>
          </w:p>
          <w:p w14:paraId="21E0C10D"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1.7 Anticipates actual and potential health risks and possible unintended outcomes. </w:t>
            </w:r>
          </w:p>
          <w:p w14:paraId="465AE511"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1.8 Recognizes and responds immediately when client safety is affected. </w:t>
            </w:r>
          </w:p>
          <w:p w14:paraId="281292BF"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1.9 Recognizes and responds immediately when client’s condition is deteriorating. </w:t>
            </w:r>
          </w:p>
          <w:p w14:paraId="6B946D7F"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1.10 Prepares clients for and performs procedures, </w:t>
            </w:r>
            <w:proofErr w:type="gramStart"/>
            <w:r w:rsidRPr="00BD2F16">
              <w:rPr>
                <w:rFonts w:asciiTheme="minorHAnsi" w:hAnsiTheme="minorHAnsi"/>
                <w:szCs w:val="24"/>
              </w:rPr>
              <w:t>treatments</w:t>
            </w:r>
            <w:proofErr w:type="gramEnd"/>
            <w:r w:rsidRPr="00BD2F16">
              <w:rPr>
                <w:rFonts w:asciiTheme="minorHAnsi" w:hAnsiTheme="minorHAnsi"/>
                <w:szCs w:val="24"/>
              </w:rPr>
              <w:t xml:space="preserve"> and follow-up care. </w:t>
            </w:r>
          </w:p>
          <w:p w14:paraId="38397F3F"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1.11 Applies knowledge of pharmacology and principles of safe medication practice. </w:t>
            </w:r>
          </w:p>
          <w:p w14:paraId="10D37320"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1.12 Implements evidence-informed practices of pain prevention, manages client’s </w:t>
            </w:r>
            <w:proofErr w:type="gramStart"/>
            <w:r w:rsidRPr="00BD2F16">
              <w:rPr>
                <w:rFonts w:asciiTheme="minorHAnsi" w:hAnsiTheme="minorHAnsi"/>
                <w:szCs w:val="24"/>
              </w:rPr>
              <w:t>pain</w:t>
            </w:r>
            <w:proofErr w:type="gramEnd"/>
            <w:r w:rsidRPr="00BD2F16">
              <w:rPr>
                <w:rFonts w:asciiTheme="minorHAnsi" w:hAnsiTheme="minorHAnsi"/>
                <w:szCs w:val="24"/>
              </w:rPr>
              <w:t xml:space="preserve"> and provides comfort through pharmacological and nonpharmacological interventions. </w:t>
            </w:r>
          </w:p>
          <w:p w14:paraId="1AF440EF"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1.13 Implements therapeutic nursing interventions that contribute to the care and needs of the client. </w:t>
            </w:r>
          </w:p>
          <w:p w14:paraId="276BCE0B"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1.14 Provides nursing care to meet palliative and end-of-life care needs. </w:t>
            </w:r>
          </w:p>
          <w:p w14:paraId="6DCC3ED4" w14:textId="77777777" w:rsidR="001E538C" w:rsidRDefault="001E538C" w:rsidP="005A0A9A">
            <w:pPr>
              <w:ind w:right="-40"/>
              <w:rPr>
                <w:rFonts w:asciiTheme="minorHAnsi" w:hAnsiTheme="minorHAnsi"/>
                <w:szCs w:val="24"/>
              </w:rPr>
            </w:pPr>
            <w:r w:rsidRPr="00BD2F16">
              <w:rPr>
                <w:rFonts w:asciiTheme="minorHAnsi" w:hAnsiTheme="minorHAnsi"/>
                <w:szCs w:val="24"/>
              </w:rPr>
              <w:t>1.15 Incorporates knowledge about ethical, legal, and regulatory implications of medical assistance in dying (</w:t>
            </w:r>
            <w:proofErr w:type="spellStart"/>
            <w:r w:rsidRPr="00BD2F16">
              <w:rPr>
                <w:rFonts w:asciiTheme="minorHAnsi" w:hAnsiTheme="minorHAnsi"/>
                <w:szCs w:val="24"/>
              </w:rPr>
              <w:t>MAiD</w:t>
            </w:r>
            <w:proofErr w:type="spellEnd"/>
            <w:r w:rsidRPr="00BD2F16">
              <w:rPr>
                <w:rFonts w:asciiTheme="minorHAnsi" w:hAnsiTheme="minorHAnsi"/>
                <w:szCs w:val="24"/>
              </w:rPr>
              <w:t>) when providing nursing care. survivors to rebuild a sense of control and empowerment</w:t>
            </w:r>
            <w:r>
              <w:rPr>
                <w:rFonts w:asciiTheme="minorHAnsi" w:hAnsiTheme="minorHAnsi"/>
                <w:szCs w:val="24"/>
              </w:rPr>
              <w:t>.</w:t>
            </w:r>
          </w:p>
          <w:p w14:paraId="4F934C1E"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1.16 Incorporates principles of harm reduction with respect to substance use and misuse into plans of care. </w:t>
            </w:r>
          </w:p>
          <w:p w14:paraId="60DBF389"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1.17 Incorporates knowledge of epidemiological principles into plans of care. </w:t>
            </w:r>
          </w:p>
          <w:p w14:paraId="711ACA66"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1.18 Provides recovery-oriented nursing care in partnership with clients who experience a mental health condition and/or addiction. </w:t>
            </w:r>
          </w:p>
          <w:p w14:paraId="2BD3A005"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1.19 Incorporates mental health promotion when providing nursing care. </w:t>
            </w:r>
          </w:p>
          <w:p w14:paraId="70AEA81F"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1.20 Incorporates suicide prevention approaches when providing nursing care. </w:t>
            </w:r>
          </w:p>
          <w:p w14:paraId="777491F6"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1.21 Incorporates knowledge from the health sciences, including anatomy, physiology, pathophysiology, psychopathology, pharmacology, microbiology, epidemiology, genetics, </w:t>
            </w:r>
            <w:proofErr w:type="gramStart"/>
            <w:r w:rsidRPr="00BD2F16">
              <w:rPr>
                <w:rFonts w:asciiTheme="minorHAnsi" w:hAnsiTheme="minorHAnsi"/>
                <w:szCs w:val="24"/>
              </w:rPr>
              <w:t>immunology</w:t>
            </w:r>
            <w:proofErr w:type="gramEnd"/>
            <w:r w:rsidRPr="00BD2F16">
              <w:rPr>
                <w:rFonts w:asciiTheme="minorHAnsi" w:hAnsiTheme="minorHAnsi"/>
                <w:szCs w:val="24"/>
              </w:rPr>
              <w:t xml:space="preserve"> and nutrition.</w:t>
            </w:r>
          </w:p>
          <w:p w14:paraId="4E108F5D"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1.22 Incorporates knowledge from nursing science, social sciences, </w:t>
            </w:r>
            <w:proofErr w:type="gramStart"/>
            <w:r w:rsidRPr="00BD2F16">
              <w:rPr>
                <w:rFonts w:asciiTheme="minorHAnsi" w:hAnsiTheme="minorHAnsi"/>
                <w:szCs w:val="24"/>
              </w:rPr>
              <w:t>humanities</w:t>
            </w:r>
            <w:proofErr w:type="gramEnd"/>
            <w:r w:rsidRPr="00BD2F16">
              <w:rPr>
                <w:rFonts w:asciiTheme="minorHAnsi" w:hAnsiTheme="minorHAnsi"/>
                <w:szCs w:val="24"/>
              </w:rPr>
              <w:t xml:space="preserve"> and health-related research into plans of care. </w:t>
            </w:r>
          </w:p>
          <w:p w14:paraId="6C58CC82"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1.23 Uses knowledge of the impact of evidence-informed registered nursing practice on client health outcomes. </w:t>
            </w:r>
          </w:p>
          <w:p w14:paraId="25AA7C62" w14:textId="77777777" w:rsidR="001E538C" w:rsidRDefault="001E538C" w:rsidP="005A0A9A">
            <w:pPr>
              <w:ind w:right="-40"/>
              <w:rPr>
                <w:rFonts w:asciiTheme="minorHAnsi" w:hAnsiTheme="minorHAnsi"/>
                <w:szCs w:val="24"/>
              </w:rPr>
            </w:pPr>
            <w:r w:rsidRPr="00BD2F16">
              <w:rPr>
                <w:rFonts w:asciiTheme="minorHAnsi" w:hAnsiTheme="minorHAnsi"/>
                <w:szCs w:val="24"/>
              </w:rPr>
              <w:lastRenderedPageBreak/>
              <w:t xml:space="preserve">1.24 Uses effective strategies to prevent, de-escalate and manage disruptive, </w:t>
            </w:r>
            <w:proofErr w:type="gramStart"/>
            <w:r w:rsidRPr="00BD2F16">
              <w:rPr>
                <w:rFonts w:asciiTheme="minorHAnsi" w:hAnsiTheme="minorHAnsi"/>
                <w:szCs w:val="24"/>
              </w:rPr>
              <w:t>aggressive</w:t>
            </w:r>
            <w:proofErr w:type="gramEnd"/>
            <w:r w:rsidRPr="00BD2F16">
              <w:rPr>
                <w:rFonts w:asciiTheme="minorHAnsi" w:hAnsiTheme="minorHAnsi"/>
                <w:szCs w:val="24"/>
              </w:rPr>
              <w:t xml:space="preserve"> or violent </w:t>
            </w:r>
            <w:proofErr w:type="spellStart"/>
            <w:r w:rsidRPr="00BD2F16">
              <w:rPr>
                <w:rFonts w:asciiTheme="minorHAnsi" w:hAnsiTheme="minorHAnsi"/>
                <w:szCs w:val="24"/>
              </w:rPr>
              <w:t>behaviour</w:t>
            </w:r>
            <w:proofErr w:type="spellEnd"/>
            <w:r w:rsidRPr="00BD2F16">
              <w:rPr>
                <w:rFonts w:asciiTheme="minorHAnsi" w:hAnsiTheme="minorHAnsi"/>
                <w:szCs w:val="24"/>
              </w:rPr>
              <w:t xml:space="preserve">. </w:t>
            </w:r>
          </w:p>
          <w:p w14:paraId="18727779"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1.25 Uses strategies to promote wellness, to prevent illness, and to minimize disease and injury in clients, </w:t>
            </w:r>
            <w:proofErr w:type="gramStart"/>
            <w:r w:rsidRPr="00BD2F16">
              <w:rPr>
                <w:rFonts w:asciiTheme="minorHAnsi" w:hAnsiTheme="minorHAnsi"/>
                <w:szCs w:val="24"/>
              </w:rPr>
              <w:t>self</w:t>
            </w:r>
            <w:proofErr w:type="gramEnd"/>
            <w:r w:rsidRPr="00BD2F16">
              <w:rPr>
                <w:rFonts w:asciiTheme="minorHAnsi" w:hAnsiTheme="minorHAnsi"/>
                <w:szCs w:val="24"/>
              </w:rPr>
              <w:t xml:space="preserve"> and others. </w:t>
            </w:r>
          </w:p>
          <w:p w14:paraId="7A5E1573" w14:textId="77777777" w:rsidR="001E538C" w:rsidRDefault="001E538C" w:rsidP="005A0A9A">
            <w:pPr>
              <w:ind w:right="-40"/>
              <w:rPr>
                <w:rFonts w:asciiTheme="minorHAnsi" w:hAnsiTheme="minorHAnsi"/>
                <w:szCs w:val="24"/>
              </w:rPr>
            </w:pPr>
            <w:r w:rsidRPr="00BD2F16">
              <w:rPr>
                <w:rFonts w:asciiTheme="minorHAnsi" w:hAnsiTheme="minorHAnsi"/>
                <w:szCs w:val="24"/>
              </w:rPr>
              <w:t xml:space="preserve">1.26 Adapts practice in response to the spiritual beliefs and cultural practices of clients. </w:t>
            </w:r>
          </w:p>
          <w:p w14:paraId="53532339" w14:textId="39720D44" w:rsidR="001E538C" w:rsidRPr="00254F7B" w:rsidRDefault="001E538C" w:rsidP="005A0A9A">
            <w:pPr>
              <w:ind w:right="-40"/>
              <w:rPr>
                <w:rFonts w:asciiTheme="minorHAnsi" w:hAnsiTheme="minorHAnsi"/>
                <w:szCs w:val="24"/>
              </w:rPr>
            </w:pPr>
            <w:r w:rsidRPr="00BD2F16">
              <w:rPr>
                <w:rFonts w:asciiTheme="minorHAnsi" w:hAnsiTheme="minorHAnsi"/>
                <w:szCs w:val="24"/>
              </w:rPr>
              <w:t>1.27 Implements evidence-informed practices for infection prevention and control.</w:t>
            </w:r>
          </w:p>
        </w:tc>
      </w:tr>
      <w:bookmarkEnd w:id="0"/>
      <w:tr w:rsidR="001E538C" w14:paraId="4716F4CE" w14:textId="77777777" w:rsidTr="005A0A9A">
        <w:trPr>
          <w:gridBefore w:val="2"/>
          <w:wBefore w:w="6745" w:type="dxa"/>
          <w:trHeight w:val="258"/>
        </w:trPr>
        <w:tc>
          <w:tcPr>
            <w:tcW w:w="7110" w:type="dxa"/>
            <w:gridSpan w:val="5"/>
            <w:shd w:val="clear" w:color="auto" w:fill="EAF1DD" w:themeFill="accent3" w:themeFillTint="33"/>
            <w:vAlign w:val="bottom"/>
          </w:tcPr>
          <w:p w14:paraId="0B0482B4" w14:textId="77777777" w:rsidR="001E538C" w:rsidRDefault="001E538C" w:rsidP="005A0A9A">
            <w:pPr>
              <w:ind w:right="-40"/>
              <w:rPr>
                <w:b/>
              </w:rPr>
            </w:pPr>
          </w:p>
        </w:tc>
      </w:tr>
      <w:tr w:rsidR="001E538C" w:rsidRPr="00262B5A" w14:paraId="0B232F3F" w14:textId="77777777" w:rsidTr="005A0A9A">
        <w:tblPrEx>
          <w:tblCellMar>
            <w:top w:w="43" w:type="dxa"/>
            <w:left w:w="43" w:type="dxa"/>
            <w:bottom w:w="43" w:type="dxa"/>
            <w:right w:w="43" w:type="dxa"/>
          </w:tblCellMar>
          <w:tblLook w:val="01E0" w:firstRow="1" w:lastRow="1" w:firstColumn="1" w:lastColumn="1" w:noHBand="0" w:noVBand="0"/>
        </w:tblPrEx>
        <w:trPr>
          <w:trHeight w:hRule="exact" w:val="385"/>
        </w:trPr>
        <w:tc>
          <w:tcPr>
            <w:tcW w:w="6745" w:type="dxa"/>
            <w:gridSpan w:val="2"/>
            <w:shd w:val="clear" w:color="auto" w:fill="FFFFFF" w:themeFill="background1"/>
            <w:noWrap/>
            <w:vAlign w:val="center"/>
          </w:tcPr>
          <w:p w14:paraId="56BA4C44" w14:textId="77777777" w:rsidR="001E538C" w:rsidRPr="009307BA" w:rsidRDefault="001E538C" w:rsidP="005A0A9A">
            <w:pPr>
              <w:ind w:right="-40"/>
              <w:jc w:val="center"/>
              <w:rPr>
                <w:b/>
              </w:rPr>
            </w:pPr>
          </w:p>
        </w:tc>
        <w:tc>
          <w:tcPr>
            <w:tcW w:w="810" w:type="dxa"/>
            <w:shd w:val="clear" w:color="auto" w:fill="EAF1DD" w:themeFill="accent3" w:themeFillTint="33"/>
            <w:noWrap/>
            <w:vAlign w:val="center"/>
          </w:tcPr>
          <w:p w14:paraId="440CA6D8" w14:textId="77777777" w:rsidR="001E538C" w:rsidRPr="005D7C88" w:rsidRDefault="001E538C" w:rsidP="005A0A9A">
            <w:pPr>
              <w:ind w:right="-40"/>
              <w:jc w:val="center"/>
              <w:rPr>
                <w:b/>
                <w:sz w:val="14"/>
              </w:rPr>
            </w:pPr>
            <w:r w:rsidRPr="005D7C88">
              <w:rPr>
                <w:b/>
                <w:sz w:val="14"/>
              </w:rPr>
              <w:t>Continues to be at Risk</w:t>
            </w:r>
          </w:p>
        </w:tc>
        <w:tc>
          <w:tcPr>
            <w:tcW w:w="720" w:type="dxa"/>
            <w:shd w:val="clear" w:color="auto" w:fill="EAF1DD" w:themeFill="accent3" w:themeFillTint="33"/>
            <w:vAlign w:val="center"/>
          </w:tcPr>
          <w:p w14:paraId="346973A7" w14:textId="77777777" w:rsidR="001E538C" w:rsidRPr="005D7C88" w:rsidRDefault="001E538C" w:rsidP="005A0A9A">
            <w:pPr>
              <w:ind w:right="-40"/>
              <w:jc w:val="center"/>
              <w:rPr>
                <w:b/>
                <w:sz w:val="14"/>
              </w:rPr>
            </w:pPr>
            <w:r w:rsidRPr="005D7C88">
              <w:rPr>
                <w:b/>
                <w:sz w:val="14"/>
              </w:rPr>
              <w:t>Unable to</w:t>
            </w:r>
          </w:p>
          <w:p w14:paraId="4C869693" w14:textId="77777777" w:rsidR="001E538C" w:rsidRPr="005D7C88" w:rsidRDefault="001E538C" w:rsidP="005A0A9A">
            <w:pPr>
              <w:ind w:right="-40"/>
              <w:jc w:val="center"/>
              <w:rPr>
                <w:b/>
                <w:sz w:val="14"/>
              </w:rPr>
            </w:pPr>
            <w:r w:rsidRPr="005D7C88">
              <w:rPr>
                <w:b/>
                <w:sz w:val="14"/>
              </w:rPr>
              <w:t>assess</w:t>
            </w:r>
          </w:p>
        </w:tc>
        <w:tc>
          <w:tcPr>
            <w:tcW w:w="630" w:type="dxa"/>
            <w:shd w:val="clear" w:color="auto" w:fill="EAF1DD" w:themeFill="accent3" w:themeFillTint="33"/>
            <w:noWrap/>
            <w:vAlign w:val="center"/>
          </w:tcPr>
          <w:p w14:paraId="624B5520" w14:textId="77777777" w:rsidR="001E538C" w:rsidRDefault="001E538C" w:rsidP="005A0A9A">
            <w:pPr>
              <w:ind w:right="-40"/>
              <w:jc w:val="center"/>
              <w:rPr>
                <w:b/>
                <w:sz w:val="14"/>
              </w:rPr>
            </w:pPr>
            <w:r>
              <w:rPr>
                <w:b/>
                <w:sz w:val="14"/>
              </w:rPr>
              <w:t>Meeting</w:t>
            </w:r>
          </w:p>
          <w:p w14:paraId="7F0D90A7" w14:textId="77777777" w:rsidR="001E538C" w:rsidRPr="00E21DF0" w:rsidDel="006C5823" w:rsidRDefault="001E538C" w:rsidP="005A0A9A">
            <w:pPr>
              <w:ind w:right="-40"/>
              <w:jc w:val="center"/>
              <w:rPr>
                <w:b/>
                <w:sz w:val="14"/>
              </w:rPr>
            </w:pPr>
            <w:r>
              <w:rPr>
                <w:b/>
                <w:sz w:val="14"/>
              </w:rPr>
              <w:t>Standard</w:t>
            </w:r>
          </w:p>
        </w:tc>
        <w:tc>
          <w:tcPr>
            <w:tcW w:w="3420" w:type="dxa"/>
            <w:shd w:val="clear" w:color="auto" w:fill="EAF1DD" w:themeFill="accent3" w:themeFillTint="33"/>
            <w:noWrap/>
          </w:tcPr>
          <w:p w14:paraId="46734350" w14:textId="77777777" w:rsidR="001E538C" w:rsidRPr="00262B5A" w:rsidRDefault="001E538C" w:rsidP="005A0A9A">
            <w:pPr>
              <w:ind w:right="-40"/>
              <w:jc w:val="center"/>
              <w:rPr>
                <w:b/>
                <w:sz w:val="18"/>
              </w:rPr>
            </w:pPr>
            <w:r w:rsidRPr="00262B5A">
              <w:rPr>
                <w:b/>
                <w:sz w:val="18"/>
              </w:rPr>
              <w:t>Name of Evaluator</w:t>
            </w:r>
            <w:r>
              <w:rPr>
                <w:b/>
                <w:sz w:val="18"/>
              </w:rPr>
              <w:t>(s)</w:t>
            </w:r>
          </w:p>
        </w:tc>
        <w:tc>
          <w:tcPr>
            <w:tcW w:w="1530" w:type="dxa"/>
            <w:shd w:val="clear" w:color="auto" w:fill="EAF1DD" w:themeFill="accent3" w:themeFillTint="33"/>
            <w:noWrap/>
          </w:tcPr>
          <w:p w14:paraId="4EEA3C96" w14:textId="77777777" w:rsidR="001E538C" w:rsidRPr="00262B5A" w:rsidRDefault="001E538C" w:rsidP="005A0A9A">
            <w:pPr>
              <w:ind w:right="-40"/>
              <w:jc w:val="center"/>
              <w:rPr>
                <w:b/>
                <w:sz w:val="18"/>
              </w:rPr>
            </w:pPr>
            <w:r>
              <w:rPr>
                <w:b/>
                <w:sz w:val="18"/>
              </w:rPr>
              <w:t>Date(s)</w:t>
            </w:r>
          </w:p>
        </w:tc>
      </w:tr>
      <w:tr w:rsidR="001E538C" w:rsidRPr="00797262" w14:paraId="69BA9FCA" w14:textId="77777777" w:rsidTr="005A0A9A">
        <w:tblPrEx>
          <w:tblCellMar>
            <w:top w:w="43" w:type="dxa"/>
            <w:left w:w="43" w:type="dxa"/>
            <w:bottom w:w="43" w:type="dxa"/>
            <w:right w:w="43" w:type="dxa"/>
          </w:tblCellMar>
          <w:tblLook w:val="01E0" w:firstRow="1" w:lastRow="1" w:firstColumn="1" w:lastColumn="1" w:noHBand="0" w:noVBand="0"/>
        </w:tblPrEx>
        <w:trPr>
          <w:trHeight w:val="415"/>
        </w:trPr>
        <w:tc>
          <w:tcPr>
            <w:tcW w:w="707" w:type="dxa"/>
            <w:vMerge w:val="restart"/>
            <w:shd w:val="clear" w:color="auto" w:fill="EAF1DD" w:themeFill="accent3" w:themeFillTint="33"/>
            <w:noWrap/>
            <w:tcMar>
              <w:top w:w="29" w:type="dxa"/>
              <w:left w:w="29" w:type="dxa"/>
              <w:bottom w:w="29" w:type="dxa"/>
              <w:right w:w="29" w:type="dxa"/>
            </w:tcMar>
            <w:vAlign w:val="center"/>
          </w:tcPr>
          <w:p w14:paraId="5FD834D0" w14:textId="77777777" w:rsidR="001E538C" w:rsidRPr="00547392" w:rsidRDefault="001E538C" w:rsidP="005A0A9A">
            <w:pPr>
              <w:pStyle w:val="NoSpacing"/>
              <w:ind w:right="-40"/>
              <w:jc w:val="center"/>
              <w:rPr>
                <w:b/>
                <w:sz w:val="20"/>
              </w:rPr>
            </w:pPr>
            <w:r w:rsidRPr="00547392">
              <w:rPr>
                <w:b/>
                <w:sz w:val="20"/>
              </w:rPr>
              <w:t>Date(s)</w:t>
            </w:r>
          </w:p>
        </w:tc>
        <w:tc>
          <w:tcPr>
            <w:tcW w:w="6038" w:type="dxa"/>
            <w:vMerge w:val="restart"/>
            <w:shd w:val="clear" w:color="auto" w:fill="EAF1DD" w:themeFill="accent3" w:themeFillTint="33"/>
            <w:vAlign w:val="center"/>
          </w:tcPr>
          <w:p w14:paraId="046F00DC" w14:textId="77777777" w:rsidR="001E538C" w:rsidRPr="003446D4" w:rsidRDefault="001E538C" w:rsidP="005A0A9A">
            <w:pPr>
              <w:pStyle w:val="NoSpacing"/>
              <w:ind w:right="-40"/>
              <w:jc w:val="center"/>
              <w:rPr>
                <w:b/>
                <w:sz w:val="24"/>
              </w:rPr>
            </w:pPr>
            <w:r w:rsidRPr="004E572B">
              <w:rPr>
                <w:b/>
                <w:sz w:val="24"/>
              </w:rPr>
              <w:t>2.</w:t>
            </w:r>
            <w:r>
              <w:rPr>
                <w:b/>
                <w:sz w:val="24"/>
              </w:rPr>
              <w:t xml:space="preserve"> Professional</w:t>
            </w:r>
          </w:p>
        </w:tc>
        <w:tc>
          <w:tcPr>
            <w:tcW w:w="810" w:type="dxa"/>
            <w:shd w:val="clear" w:color="auto" w:fill="EAF1DD" w:themeFill="accent3" w:themeFillTint="33"/>
            <w:vAlign w:val="center"/>
          </w:tcPr>
          <w:p w14:paraId="31809D9D"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345530034"/>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2E2B5186"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869422137"/>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4EE35214"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906114802"/>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3B7B7B14" w14:textId="77777777" w:rsidR="001E538C" w:rsidRPr="00797262" w:rsidRDefault="001E538C" w:rsidP="005A0A9A">
            <w:pPr>
              <w:pStyle w:val="NoSpacing"/>
              <w:ind w:right="-40"/>
            </w:pPr>
          </w:p>
        </w:tc>
        <w:tc>
          <w:tcPr>
            <w:tcW w:w="1530" w:type="dxa"/>
            <w:shd w:val="clear" w:color="auto" w:fill="EAF1DD" w:themeFill="accent3" w:themeFillTint="33"/>
            <w:vAlign w:val="center"/>
          </w:tcPr>
          <w:p w14:paraId="0B2D73A8" w14:textId="77777777" w:rsidR="001E538C" w:rsidRPr="00797262" w:rsidRDefault="001E538C" w:rsidP="005A0A9A">
            <w:pPr>
              <w:pStyle w:val="NoSpacing"/>
              <w:ind w:right="-40"/>
            </w:pPr>
          </w:p>
        </w:tc>
      </w:tr>
      <w:tr w:rsidR="001E538C" w:rsidRPr="00797262" w14:paraId="16955802" w14:textId="77777777" w:rsidTr="005A0A9A">
        <w:tblPrEx>
          <w:tblCellMar>
            <w:top w:w="43" w:type="dxa"/>
            <w:left w:w="43" w:type="dxa"/>
            <w:bottom w:w="43" w:type="dxa"/>
            <w:right w:w="43" w:type="dxa"/>
          </w:tblCellMar>
          <w:tblLook w:val="01E0" w:firstRow="1" w:lastRow="1" w:firstColumn="1" w:lastColumn="1" w:noHBand="0" w:noVBand="0"/>
        </w:tblPrEx>
        <w:trPr>
          <w:trHeight w:val="468"/>
        </w:trPr>
        <w:tc>
          <w:tcPr>
            <w:tcW w:w="707" w:type="dxa"/>
            <w:vMerge/>
            <w:shd w:val="clear" w:color="auto" w:fill="EAF1DD" w:themeFill="accent3" w:themeFillTint="33"/>
            <w:noWrap/>
            <w:tcMar>
              <w:top w:w="29" w:type="dxa"/>
              <w:left w:w="29" w:type="dxa"/>
              <w:bottom w:w="29" w:type="dxa"/>
              <w:right w:w="29" w:type="dxa"/>
            </w:tcMar>
            <w:vAlign w:val="center"/>
          </w:tcPr>
          <w:p w14:paraId="3790E538" w14:textId="77777777" w:rsidR="001E538C" w:rsidRPr="00547392" w:rsidRDefault="001E538C" w:rsidP="005A0A9A">
            <w:pPr>
              <w:pStyle w:val="NoSpacing"/>
              <w:ind w:right="-40"/>
              <w:jc w:val="center"/>
              <w:rPr>
                <w:b/>
                <w:sz w:val="20"/>
              </w:rPr>
            </w:pPr>
          </w:p>
        </w:tc>
        <w:tc>
          <w:tcPr>
            <w:tcW w:w="6038" w:type="dxa"/>
            <w:vMerge/>
            <w:shd w:val="clear" w:color="auto" w:fill="EAF1DD" w:themeFill="accent3" w:themeFillTint="33"/>
            <w:vAlign w:val="center"/>
          </w:tcPr>
          <w:p w14:paraId="4CB67135" w14:textId="77777777" w:rsidR="001E538C" w:rsidRPr="003446D4" w:rsidRDefault="001E538C" w:rsidP="005A0A9A">
            <w:pPr>
              <w:pStyle w:val="NoSpacing"/>
              <w:ind w:right="-40"/>
              <w:jc w:val="center"/>
              <w:rPr>
                <w:b/>
                <w:sz w:val="24"/>
              </w:rPr>
            </w:pPr>
          </w:p>
        </w:tc>
        <w:tc>
          <w:tcPr>
            <w:tcW w:w="810" w:type="dxa"/>
            <w:shd w:val="clear" w:color="auto" w:fill="EAF1DD" w:themeFill="accent3" w:themeFillTint="33"/>
            <w:vAlign w:val="center"/>
          </w:tcPr>
          <w:p w14:paraId="0E21CC42"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2026781019"/>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41A5B6D3"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482822895"/>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0D6394FF"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402421209"/>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4057B408" w14:textId="77777777" w:rsidR="001E538C" w:rsidRDefault="001E538C" w:rsidP="005A0A9A">
            <w:pPr>
              <w:pStyle w:val="NoSpacing"/>
              <w:ind w:right="-40"/>
            </w:pPr>
          </w:p>
        </w:tc>
        <w:tc>
          <w:tcPr>
            <w:tcW w:w="1530" w:type="dxa"/>
            <w:shd w:val="clear" w:color="auto" w:fill="EAF1DD" w:themeFill="accent3" w:themeFillTint="33"/>
            <w:vAlign w:val="center"/>
          </w:tcPr>
          <w:p w14:paraId="7FA275FD" w14:textId="77777777" w:rsidR="001E538C" w:rsidRPr="00797262" w:rsidRDefault="001E538C" w:rsidP="005A0A9A">
            <w:pPr>
              <w:pStyle w:val="NoSpacing"/>
              <w:ind w:right="-40"/>
            </w:pPr>
          </w:p>
        </w:tc>
      </w:tr>
      <w:tr w:rsidR="001E538C" w:rsidRPr="00797262" w14:paraId="13F28FF1" w14:textId="77777777" w:rsidTr="005A0A9A">
        <w:tblPrEx>
          <w:tblCellMar>
            <w:top w:w="43" w:type="dxa"/>
            <w:left w:w="43" w:type="dxa"/>
            <w:bottom w:w="43" w:type="dxa"/>
            <w:right w:w="43" w:type="dxa"/>
          </w:tblCellMar>
          <w:tblLook w:val="01E0" w:firstRow="1" w:lastRow="1" w:firstColumn="1" w:lastColumn="1" w:noHBand="0" w:noVBand="0"/>
        </w:tblPrEx>
        <w:trPr>
          <w:trHeight w:val="850"/>
        </w:trPr>
        <w:tc>
          <w:tcPr>
            <w:tcW w:w="707" w:type="dxa"/>
            <w:shd w:val="clear" w:color="auto" w:fill="FFFFFF" w:themeFill="background1"/>
            <w:noWrap/>
            <w:tcMar>
              <w:top w:w="29" w:type="dxa"/>
              <w:left w:w="29" w:type="dxa"/>
              <w:bottom w:w="29" w:type="dxa"/>
              <w:right w:w="29" w:type="dxa"/>
            </w:tcMar>
          </w:tcPr>
          <w:p w14:paraId="7A5E0A2F" w14:textId="77777777" w:rsidR="001E538C" w:rsidRPr="00547392" w:rsidRDefault="001E538C" w:rsidP="005A0A9A">
            <w:pPr>
              <w:pStyle w:val="NoSpacing"/>
              <w:ind w:right="-40"/>
              <w:rPr>
                <w:sz w:val="20"/>
              </w:rPr>
            </w:pPr>
          </w:p>
        </w:tc>
        <w:tc>
          <w:tcPr>
            <w:tcW w:w="13148" w:type="dxa"/>
            <w:gridSpan w:val="6"/>
            <w:shd w:val="clear" w:color="auto" w:fill="FFFFFF" w:themeFill="background1"/>
          </w:tcPr>
          <w:p w14:paraId="5A84AA83" w14:textId="11B8330E" w:rsidR="0081406E" w:rsidRPr="0081406E" w:rsidRDefault="0081406E" w:rsidP="005A0A9A">
            <w:pPr>
              <w:pStyle w:val="ListParagraph"/>
              <w:ind w:left="0" w:right="-40" w:firstLine="18"/>
              <w:rPr>
                <w:rFonts w:asciiTheme="minorHAnsi" w:hAnsiTheme="minorHAnsi"/>
                <w:bCs/>
                <w:sz w:val="18"/>
                <w:szCs w:val="24"/>
              </w:rPr>
            </w:pPr>
            <w:r>
              <w:rPr>
                <w:rFonts w:asciiTheme="minorHAnsi" w:hAnsiTheme="minorHAnsi"/>
                <w:b/>
                <w:szCs w:val="24"/>
              </w:rPr>
              <w:t xml:space="preserve">Bold </w:t>
            </w:r>
            <w:r w:rsidRPr="0081406E">
              <w:rPr>
                <w:rFonts w:asciiTheme="minorHAnsi" w:hAnsiTheme="minorHAnsi"/>
                <w:bCs/>
                <w:szCs w:val="24"/>
              </w:rPr>
              <w:t>Entry Level Competencies at Risk</w:t>
            </w:r>
            <w:r>
              <w:rPr>
                <w:rFonts w:asciiTheme="minorHAnsi" w:hAnsiTheme="minorHAnsi"/>
                <w:b/>
                <w:szCs w:val="24"/>
              </w:rPr>
              <w:t xml:space="preserve"> </w:t>
            </w:r>
            <w:r w:rsidRPr="0081406E">
              <w:rPr>
                <w:rFonts w:asciiTheme="minorHAnsi" w:hAnsiTheme="minorHAnsi"/>
                <w:bCs/>
                <w:szCs w:val="24"/>
              </w:rPr>
              <w:t>(</w:t>
            </w:r>
            <w:r w:rsidRPr="0081406E">
              <w:rPr>
                <w:rFonts w:asciiTheme="minorHAnsi" w:hAnsiTheme="minorHAnsi"/>
                <w:bCs/>
                <w:strike/>
                <w:szCs w:val="24"/>
              </w:rPr>
              <w:t>strikethrough</w:t>
            </w:r>
            <w:r w:rsidRPr="0081406E">
              <w:rPr>
                <w:rFonts w:asciiTheme="minorHAnsi" w:hAnsiTheme="minorHAnsi"/>
                <w:bCs/>
                <w:szCs w:val="24"/>
              </w:rPr>
              <w:t xml:space="preserve"> those that </w:t>
            </w:r>
            <w:r w:rsidR="003E1246">
              <w:rPr>
                <w:rFonts w:asciiTheme="minorHAnsi" w:hAnsiTheme="minorHAnsi"/>
                <w:bCs/>
                <w:szCs w:val="24"/>
              </w:rPr>
              <w:t xml:space="preserve">are not </w:t>
            </w:r>
            <w:r w:rsidR="005E3B15">
              <w:rPr>
                <w:rFonts w:asciiTheme="minorHAnsi" w:hAnsiTheme="minorHAnsi"/>
                <w:bCs/>
                <w:szCs w:val="24"/>
              </w:rPr>
              <w:t>evaluated in</w:t>
            </w:r>
            <w:r w:rsidRPr="0081406E">
              <w:rPr>
                <w:rFonts w:asciiTheme="minorHAnsi" w:hAnsiTheme="minorHAnsi"/>
                <w:bCs/>
                <w:szCs w:val="24"/>
              </w:rPr>
              <w:t xml:space="preserve"> the course</w:t>
            </w:r>
            <w:r>
              <w:rPr>
                <w:rFonts w:asciiTheme="minorHAnsi" w:hAnsiTheme="minorHAnsi"/>
                <w:bCs/>
                <w:szCs w:val="24"/>
              </w:rPr>
              <w:t xml:space="preserve"> where the </w:t>
            </w:r>
            <w:r w:rsidR="005F2FD6">
              <w:rPr>
                <w:rFonts w:asciiTheme="minorHAnsi" w:hAnsiTheme="minorHAnsi"/>
                <w:bCs/>
                <w:szCs w:val="24"/>
              </w:rPr>
              <w:t>SLP</w:t>
            </w:r>
            <w:r>
              <w:rPr>
                <w:rFonts w:asciiTheme="minorHAnsi" w:hAnsiTheme="minorHAnsi"/>
                <w:bCs/>
                <w:szCs w:val="24"/>
              </w:rPr>
              <w:t xml:space="preserve"> is in </w:t>
            </w:r>
            <w:r w:rsidR="003E1246">
              <w:rPr>
                <w:rFonts w:asciiTheme="minorHAnsi" w:hAnsiTheme="minorHAnsi"/>
                <w:bCs/>
                <w:szCs w:val="24"/>
              </w:rPr>
              <w:t>use</w:t>
            </w:r>
            <w:r w:rsidRPr="0081406E">
              <w:rPr>
                <w:rFonts w:asciiTheme="minorHAnsi" w:hAnsiTheme="minorHAnsi"/>
                <w:bCs/>
                <w:szCs w:val="24"/>
              </w:rPr>
              <w:t>)</w:t>
            </w:r>
          </w:p>
          <w:p w14:paraId="5EAA179C" w14:textId="77777777" w:rsidR="001E538C" w:rsidRPr="007A5EAD" w:rsidRDefault="001E538C" w:rsidP="005A0A9A">
            <w:pPr>
              <w:pStyle w:val="ListParagraph"/>
              <w:ind w:left="0" w:right="-40" w:firstLine="18"/>
              <w:rPr>
                <w:rFonts w:asciiTheme="minorHAnsi" w:hAnsiTheme="minorHAnsi"/>
                <w:sz w:val="18"/>
                <w:szCs w:val="24"/>
              </w:rPr>
            </w:pPr>
          </w:p>
          <w:p w14:paraId="3E58A505" w14:textId="77777777" w:rsidR="001E538C" w:rsidRDefault="001E538C" w:rsidP="005A0A9A">
            <w:pPr>
              <w:ind w:right="-40"/>
            </w:pPr>
            <w:r>
              <w:t xml:space="preserve">2.1 Demonstrates accountability, accepts responsibility, and seeks assistance as necessary for decisions and actions within the legislated scope of practice. </w:t>
            </w:r>
          </w:p>
          <w:p w14:paraId="69BF997D" w14:textId="77777777" w:rsidR="001E538C" w:rsidRDefault="001E538C" w:rsidP="005A0A9A">
            <w:pPr>
              <w:ind w:right="-40"/>
            </w:pPr>
            <w:r>
              <w:t xml:space="preserve">2.2 Demonstrates a professional presence, and confidence, honesty, </w:t>
            </w:r>
            <w:proofErr w:type="gramStart"/>
            <w:r>
              <w:t>integrity</w:t>
            </w:r>
            <w:proofErr w:type="gramEnd"/>
            <w:r>
              <w:t xml:space="preserve"> and respect in all interactions. </w:t>
            </w:r>
          </w:p>
          <w:p w14:paraId="76704718" w14:textId="77777777" w:rsidR="001E538C" w:rsidRDefault="001E538C" w:rsidP="005A0A9A">
            <w:pPr>
              <w:ind w:right="-40"/>
            </w:pPr>
            <w:r>
              <w:t xml:space="preserve">2.3 Exercises professional judgment when using agency policies and procedures, or when practicing in their absence. </w:t>
            </w:r>
          </w:p>
          <w:p w14:paraId="4C645922" w14:textId="77777777" w:rsidR="001E538C" w:rsidRDefault="001E538C" w:rsidP="005A0A9A">
            <w:pPr>
              <w:ind w:right="-40"/>
            </w:pPr>
            <w:r>
              <w:t xml:space="preserve">2.4 Maintains client privacy, </w:t>
            </w:r>
            <w:proofErr w:type="gramStart"/>
            <w:r>
              <w:t>confidentiality</w:t>
            </w:r>
            <w:proofErr w:type="gramEnd"/>
            <w:r>
              <w:t xml:space="preserve"> and security by complying with legislation, practice standards, ethics and organizational policies. </w:t>
            </w:r>
          </w:p>
          <w:p w14:paraId="40BC391B" w14:textId="5AF9072A" w:rsidR="001E538C" w:rsidRDefault="001E538C" w:rsidP="005A0A9A">
            <w:pPr>
              <w:ind w:right="-40"/>
            </w:pPr>
            <w:r>
              <w:t xml:space="preserve">2.5 Identifies the influence of personal values, beliefs and positional power on clients </w:t>
            </w:r>
            <w:r w:rsidR="0092136E">
              <w:t>&amp;</w:t>
            </w:r>
            <w:r>
              <w:t xml:space="preserve"> the health care team acts to reduce bias </w:t>
            </w:r>
            <w:r w:rsidR="0092136E">
              <w:t>&amp;</w:t>
            </w:r>
            <w:r>
              <w:t xml:space="preserve"> influences. </w:t>
            </w:r>
          </w:p>
          <w:p w14:paraId="0FE78CCA" w14:textId="77777777" w:rsidR="001E538C" w:rsidRDefault="001E538C" w:rsidP="005A0A9A">
            <w:pPr>
              <w:ind w:right="-40"/>
            </w:pPr>
            <w:r>
              <w:t xml:space="preserve">2.6 Establishes and maintains professional boundaries with clients and the health care team. </w:t>
            </w:r>
          </w:p>
          <w:p w14:paraId="4110DBE7" w14:textId="77777777" w:rsidR="001E538C" w:rsidRDefault="001E538C" w:rsidP="005A0A9A">
            <w:pPr>
              <w:ind w:right="-40"/>
            </w:pPr>
            <w:r>
              <w:t xml:space="preserve">2.7 Identifies and addresses ethical (moral) issues using ethical reasoning, seeking support when necessary. </w:t>
            </w:r>
          </w:p>
          <w:p w14:paraId="3ED10170" w14:textId="77777777" w:rsidR="001E538C" w:rsidRDefault="001E538C" w:rsidP="005A0A9A">
            <w:pPr>
              <w:ind w:right="-40"/>
            </w:pPr>
            <w:r>
              <w:t xml:space="preserve">2.8 Demonstrates professional judgment to ensure social media and information and communication technologies (ICTs) are used in a way that maintains public trust in the profession. </w:t>
            </w:r>
          </w:p>
          <w:p w14:paraId="7330FB54" w14:textId="77777777" w:rsidR="001E538C" w:rsidRDefault="001E538C" w:rsidP="005A0A9A">
            <w:pPr>
              <w:ind w:right="-40"/>
            </w:pPr>
            <w:r>
              <w:t xml:space="preserve">2.9 Adheres to the self-regulatory requirements of jurisdictional legislation to protect the public by: • assessing own practice and individual competence to identify learning needs; • developing a learning plan using a variety of sources; • seeking and using new knowledge that may enhance, support or influence competence in practice; and, • implementing and evaluating the effectiveness of the learning plan and developing future learning plans to maintain and enhance competence as a registered nurse. </w:t>
            </w:r>
          </w:p>
          <w:p w14:paraId="3926B6F5" w14:textId="77777777" w:rsidR="001E538C" w:rsidRDefault="001E538C" w:rsidP="005A0A9A">
            <w:pPr>
              <w:ind w:right="-40"/>
            </w:pPr>
            <w:r>
              <w:t>2.10 Demonstrates fitness to practice.</w:t>
            </w:r>
          </w:p>
          <w:p w14:paraId="1D45AF25" w14:textId="77777777" w:rsidR="001E538C" w:rsidRDefault="001E538C" w:rsidP="005A0A9A">
            <w:pPr>
              <w:ind w:right="-40"/>
            </w:pPr>
            <w:r>
              <w:t>2.11 Adheres to the duty to report.</w:t>
            </w:r>
          </w:p>
          <w:p w14:paraId="155CE5A0" w14:textId="77777777" w:rsidR="001E538C" w:rsidRDefault="001E538C" w:rsidP="005A0A9A">
            <w:pPr>
              <w:ind w:right="-40"/>
            </w:pPr>
            <w:r>
              <w:t xml:space="preserve">2.12 Distinguishes between the mandates of regulatory bodies, professional </w:t>
            </w:r>
            <w:proofErr w:type="gramStart"/>
            <w:r>
              <w:t>associations</w:t>
            </w:r>
            <w:proofErr w:type="gramEnd"/>
            <w:r>
              <w:t xml:space="preserve"> and unions.</w:t>
            </w:r>
          </w:p>
          <w:p w14:paraId="23D13394" w14:textId="77777777" w:rsidR="00D85FEE" w:rsidRDefault="001E538C" w:rsidP="005A0A9A">
            <w:pPr>
              <w:ind w:right="-40"/>
            </w:pPr>
            <w:r>
              <w:t xml:space="preserve">2.13 Recognizes, acts </w:t>
            </w:r>
            <w:proofErr w:type="gramStart"/>
            <w:r>
              <w:t>on</w:t>
            </w:r>
            <w:proofErr w:type="gramEnd"/>
            <w:r>
              <w:t xml:space="preserve"> and reports harmful incidences, near misses and no harm incidences. Patient safety incident </w:t>
            </w:r>
            <w:proofErr w:type="gramStart"/>
            <w:r>
              <w:t>is considered to be</w:t>
            </w:r>
            <w:proofErr w:type="gramEnd"/>
            <w:r>
              <w:t xml:space="preserve">: An event or circumstance which could have resulted, or did result, in unnecessary harm to a patient. There are three types of patient safety incidents (Canadian Patient Safety Institute, 2015, Glossary): </w:t>
            </w:r>
            <w:r w:rsidR="004C3C32">
              <w:t xml:space="preserve"> </w:t>
            </w:r>
          </w:p>
          <w:p w14:paraId="1985270B" w14:textId="77777777" w:rsidR="00D85FEE" w:rsidRDefault="004C3C32" w:rsidP="005A0A9A">
            <w:pPr>
              <w:ind w:left="241" w:right="-40"/>
            </w:pPr>
            <w:r>
              <w:t xml:space="preserve">• </w:t>
            </w:r>
            <w:r w:rsidR="001E538C" w:rsidRPr="0092136E">
              <w:t>harmful incident: a patient safety incident that resulted in harm to the patient. Replaces “preventable adverse event</w:t>
            </w:r>
            <w:proofErr w:type="gramStart"/>
            <w:r w:rsidR="001E538C" w:rsidRPr="0092136E">
              <w:t>”;</w:t>
            </w:r>
            <w:proofErr w:type="gramEnd"/>
          </w:p>
          <w:p w14:paraId="31145285" w14:textId="10B8B85B" w:rsidR="001E538C" w:rsidRPr="0092136E" w:rsidRDefault="004C3C32" w:rsidP="005A0A9A">
            <w:pPr>
              <w:ind w:left="241" w:right="-40"/>
            </w:pPr>
            <w:r>
              <w:t xml:space="preserve">• </w:t>
            </w:r>
            <w:r w:rsidR="001E538C" w:rsidRPr="0092136E">
              <w:t xml:space="preserve">near miss: a patient safety incident that did not reach the patient and therefore no harm resulted; and </w:t>
            </w:r>
          </w:p>
          <w:p w14:paraId="73AE7E99" w14:textId="51CEE06C" w:rsidR="001E538C" w:rsidRPr="0092136E" w:rsidRDefault="004C3C32" w:rsidP="005A0A9A">
            <w:pPr>
              <w:spacing w:line="192" w:lineRule="auto"/>
              <w:ind w:left="241" w:right="-40"/>
            </w:pPr>
            <w:r>
              <w:t xml:space="preserve">• </w:t>
            </w:r>
            <w:r w:rsidR="001E538C" w:rsidRPr="0092136E">
              <w:t xml:space="preserve">no-harm incident: a patient safety incident that reached the </w:t>
            </w:r>
            <w:proofErr w:type="gramStart"/>
            <w:r w:rsidR="001E538C" w:rsidRPr="0092136E">
              <w:t>patient</w:t>
            </w:r>
            <w:proofErr w:type="gramEnd"/>
            <w:r w:rsidR="001E538C" w:rsidRPr="0092136E">
              <w:t xml:space="preserve"> but no discernable harm resulted. </w:t>
            </w:r>
          </w:p>
          <w:p w14:paraId="29D38946" w14:textId="5F3DD7FF" w:rsidR="00D85FEE" w:rsidRDefault="001E538C" w:rsidP="005A0A9A">
            <w:pPr>
              <w:ind w:right="-40"/>
            </w:pPr>
            <w:r>
              <w:t xml:space="preserve">2.14 Recognizes, acts </w:t>
            </w:r>
            <w:proofErr w:type="gramStart"/>
            <w:r>
              <w:t>on</w:t>
            </w:r>
            <w:proofErr w:type="gramEnd"/>
            <w:r>
              <w:t xml:space="preserve"> and reports actual and potential workplace and occupational safety risks</w:t>
            </w:r>
            <w:r w:rsidR="00555F51">
              <w:t>.</w:t>
            </w:r>
          </w:p>
          <w:p w14:paraId="79139585" w14:textId="77777777" w:rsidR="00D85FEE" w:rsidRDefault="00D85FEE" w:rsidP="005A0A9A">
            <w:pPr>
              <w:ind w:right="-40"/>
            </w:pPr>
          </w:p>
          <w:p w14:paraId="74F27154" w14:textId="16BEB734" w:rsidR="00D85FEE" w:rsidRPr="00555F51" w:rsidRDefault="00D85FEE" w:rsidP="005A0A9A">
            <w:pPr>
              <w:ind w:right="-40"/>
            </w:pPr>
          </w:p>
        </w:tc>
      </w:tr>
      <w:tr w:rsidR="001E538C" w14:paraId="27E39D14" w14:textId="77777777" w:rsidTr="005A0A9A">
        <w:trPr>
          <w:gridBefore w:val="2"/>
          <w:wBefore w:w="6745" w:type="dxa"/>
          <w:trHeight w:val="258"/>
        </w:trPr>
        <w:tc>
          <w:tcPr>
            <w:tcW w:w="7110" w:type="dxa"/>
            <w:gridSpan w:val="5"/>
            <w:shd w:val="clear" w:color="auto" w:fill="EAF1DD" w:themeFill="accent3" w:themeFillTint="33"/>
            <w:vAlign w:val="bottom"/>
          </w:tcPr>
          <w:p w14:paraId="5B88BDBB" w14:textId="77777777" w:rsidR="001E538C" w:rsidRDefault="001E538C" w:rsidP="005A0A9A">
            <w:pPr>
              <w:ind w:right="-40"/>
              <w:rPr>
                <w:b/>
              </w:rPr>
            </w:pPr>
          </w:p>
        </w:tc>
      </w:tr>
      <w:tr w:rsidR="001E538C" w:rsidRPr="00262B5A" w14:paraId="421D2231" w14:textId="77777777" w:rsidTr="005A0A9A">
        <w:tblPrEx>
          <w:tblCellMar>
            <w:top w:w="43" w:type="dxa"/>
            <w:left w:w="43" w:type="dxa"/>
            <w:bottom w:w="43" w:type="dxa"/>
            <w:right w:w="43" w:type="dxa"/>
          </w:tblCellMar>
          <w:tblLook w:val="01E0" w:firstRow="1" w:lastRow="1" w:firstColumn="1" w:lastColumn="1" w:noHBand="0" w:noVBand="0"/>
        </w:tblPrEx>
        <w:trPr>
          <w:trHeight w:hRule="exact" w:val="385"/>
        </w:trPr>
        <w:tc>
          <w:tcPr>
            <w:tcW w:w="6745" w:type="dxa"/>
            <w:gridSpan w:val="2"/>
            <w:shd w:val="clear" w:color="auto" w:fill="FFFFFF" w:themeFill="background1"/>
            <w:noWrap/>
            <w:vAlign w:val="center"/>
          </w:tcPr>
          <w:p w14:paraId="620DE28D" w14:textId="77777777" w:rsidR="001E538C" w:rsidRPr="009307BA" w:rsidRDefault="001E538C" w:rsidP="005A0A9A">
            <w:pPr>
              <w:ind w:right="-40"/>
              <w:jc w:val="center"/>
              <w:rPr>
                <w:b/>
              </w:rPr>
            </w:pPr>
          </w:p>
        </w:tc>
        <w:tc>
          <w:tcPr>
            <w:tcW w:w="810" w:type="dxa"/>
            <w:shd w:val="clear" w:color="auto" w:fill="EAF1DD" w:themeFill="accent3" w:themeFillTint="33"/>
            <w:noWrap/>
            <w:vAlign w:val="center"/>
          </w:tcPr>
          <w:p w14:paraId="49B936B4" w14:textId="77777777" w:rsidR="001E538C" w:rsidRPr="005D7C88" w:rsidRDefault="001E538C" w:rsidP="005A0A9A">
            <w:pPr>
              <w:ind w:right="-40"/>
              <w:jc w:val="center"/>
              <w:rPr>
                <w:b/>
                <w:sz w:val="14"/>
              </w:rPr>
            </w:pPr>
            <w:r w:rsidRPr="005D7C88">
              <w:rPr>
                <w:b/>
                <w:sz w:val="14"/>
              </w:rPr>
              <w:t>Continues to be at Risk</w:t>
            </w:r>
          </w:p>
        </w:tc>
        <w:tc>
          <w:tcPr>
            <w:tcW w:w="720" w:type="dxa"/>
            <w:shd w:val="clear" w:color="auto" w:fill="EAF1DD" w:themeFill="accent3" w:themeFillTint="33"/>
            <w:vAlign w:val="center"/>
          </w:tcPr>
          <w:p w14:paraId="61747E6A" w14:textId="77777777" w:rsidR="001E538C" w:rsidRPr="005D7C88" w:rsidRDefault="001E538C" w:rsidP="005A0A9A">
            <w:pPr>
              <w:ind w:right="-40"/>
              <w:jc w:val="center"/>
              <w:rPr>
                <w:b/>
                <w:sz w:val="14"/>
              </w:rPr>
            </w:pPr>
            <w:r w:rsidRPr="005D7C88">
              <w:rPr>
                <w:b/>
                <w:sz w:val="14"/>
              </w:rPr>
              <w:t>Unable to</w:t>
            </w:r>
          </w:p>
          <w:p w14:paraId="4D229F58" w14:textId="77777777" w:rsidR="001E538C" w:rsidRPr="005D7C88" w:rsidRDefault="001E538C" w:rsidP="005A0A9A">
            <w:pPr>
              <w:ind w:right="-40"/>
              <w:jc w:val="center"/>
              <w:rPr>
                <w:b/>
                <w:sz w:val="14"/>
              </w:rPr>
            </w:pPr>
            <w:r w:rsidRPr="005D7C88">
              <w:rPr>
                <w:b/>
                <w:sz w:val="14"/>
              </w:rPr>
              <w:t>assess</w:t>
            </w:r>
          </w:p>
        </w:tc>
        <w:tc>
          <w:tcPr>
            <w:tcW w:w="630" w:type="dxa"/>
            <w:shd w:val="clear" w:color="auto" w:fill="EAF1DD" w:themeFill="accent3" w:themeFillTint="33"/>
            <w:noWrap/>
            <w:vAlign w:val="center"/>
          </w:tcPr>
          <w:p w14:paraId="4447CFF4" w14:textId="77777777" w:rsidR="001E538C" w:rsidRDefault="001E538C" w:rsidP="005A0A9A">
            <w:pPr>
              <w:ind w:right="-40"/>
              <w:jc w:val="center"/>
              <w:rPr>
                <w:b/>
                <w:sz w:val="14"/>
              </w:rPr>
            </w:pPr>
            <w:r>
              <w:rPr>
                <w:b/>
                <w:sz w:val="14"/>
              </w:rPr>
              <w:t>Meeting</w:t>
            </w:r>
          </w:p>
          <w:p w14:paraId="1201AD71" w14:textId="77777777" w:rsidR="001E538C" w:rsidRPr="00E21DF0" w:rsidDel="006C5823" w:rsidRDefault="001E538C" w:rsidP="005A0A9A">
            <w:pPr>
              <w:ind w:right="-40"/>
              <w:jc w:val="center"/>
              <w:rPr>
                <w:b/>
                <w:sz w:val="14"/>
              </w:rPr>
            </w:pPr>
            <w:r>
              <w:rPr>
                <w:b/>
                <w:sz w:val="14"/>
              </w:rPr>
              <w:t>Standard</w:t>
            </w:r>
          </w:p>
        </w:tc>
        <w:tc>
          <w:tcPr>
            <w:tcW w:w="3420" w:type="dxa"/>
            <w:shd w:val="clear" w:color="auto" w:fill="EAF1DD" w:themeFill="accent3" w:themeFillTint="33"/>
            <w:noWrap/>
          </w:tcPr>
          <w:p w14:paraId="65678DCF" w14:textId="77777777" w:rsidR="001E538C" w:rsidRPr="00262B5A" w:rsidRDefault="001E538C" w:rsidP="005A0A9A">
            <w:pPr>
              <w:ind w:right="-40"/>
              <w:jc w:val="center"/>
              <w:rPr>
                <w:b/>
                <w:sz w:val="18"/>
              </w:rPr>
            </w:pPr>
            <w:r w:rsidRPr="00262B5A">
              <w:rPr>
                <w:b/>
                <w:sz w:val="18"/>
              </w:rPr>
              <w:t>Name of Evaluator</w:t>
            </w:r>
            <w:r>
              <w:rPr>
                <w:b/>
                <w:sz w:val="18"/>
              </w:rPr>
              <w:t>(s)</w:t>
            </w:r>
          </w:p>
        </w:tc>
        <w:tc>
          <w:tcPr>
            <w:tcW w:w="1530" w:type="dxa"/>
            <w:shd w:val="clear" w:color="auto" w:fill="EAF1DD" w:themeFill="accent3" w:themeFillTint="33"/>
            <w:noWrap/>
          </w:tcPr>
          <w:p w14:paraId="50B81C29" w14:textId="77777777" w:rsidR="001E538C" w:rsidRPr="00262B5A" w:rsidRDefault="001E538C" w:rsidP="005A0A9A">
            <w:pPr>
              <w:ind w:right="-40"/>
              <w:jc w:val="center"/>
              <w:rPr>
                <w:b/>
                <w:sz w:val="18"/>
              </w:rPr>
            </w:pPr>
            <w:r>
              <w:rPr>
                <w:b/>
                <w:sz w:val="18"/>
              </w:rPr>
              <w:t>Date(s)</w:t>
            </w:r>
          </w:p>
        </w:tc>
      </w:tr>
      <w:tr w:rsidR="001E538C" w:rsidRPr="00797262" w14:paraId="73D206F2" w14:textId="77777777" w:rsidTr="005A0A9A">
        <w:tblPrEx>
          <w:tblCellMar>
            <w:top w:w="43" w:type="dxa"/>
            <w:left w:w="43" w:type="dxa"/>
            <w:bottom w:w="43" w:type="dxa"/>
            <w:right w:w="43" w:type="dxa"/>
          </w:tblCellMar>
          <w:tblLook w:val="01E0" w:firstRow="1" w:lastRow="1" w:firstColumn="1" w:lastColumn="1" w:noHBand="0" w:noVBand="0"/>
        </w:tblPrEx>
        <w:trPr>
          <w:trHeight w:val="415"/>
        </w:trPr>
        <w:tc>
          <w:tcPr>
            <w:tcW w:w="707" w:type="dxa"/>
            <w:vMerge w:val="restart"/>
            <w:shd w:val="clear" w:color="auto" w:fill="EAF1DD" w:themeFill="accent3" w:themeFillTint="33"/>
            <w:noWrap/>
            <w:tcMar>
              <w:top w:w="29" w:type="dxa"/>
              <w:left w:w="29" w:type="dxa"/>
              <w:bottom w:w="29" w:type="dxa"/>
              <w:right w:w="29" w:type="dxa"/>
            </w:tcMar>
            <w:vAlign w:val="center"/>
          </w:tcPr>
          <w:p w14:paraId="72B58EB6" w14:textId="77777777" w:rsidR="001E538C" w:rsidRPr="00547392" w:rsidRDefault="001E538C" w:rsidP="005A0A9A">
            <w:pPr>
              <w:pStyle w:val="NoSpacing"/>
              <w:ind w:right="-40"/>
              <w:jc w:val="center"/>
              <w:rPr>
                <w:b/>
                <w:sz w:val="20"/>
              </w:rPr>
            </w:pPr>
            <w:r w:rsidRPr="00555F51">
              <w:rPr>
                <w:b/>
                <w:sz w:val="20"/>
                <w:shd w:val="clear" w:color="auto" w:fill="EAF1DD" w:themeFill="accent3" w:themeFillTint="33"/>
              </w:rPr>
              <w:t>Date</w:t>
            </w:r>
            <w:r w:rsidRPr="00547392">
              <w:rPr>
                <w:b/>
                <w:sz w:val="20"/>
              </w:rPr>
              <w:t>(s)</w:t>
            </w:r>
          </w:p>
        </w:tc>
        <w:tc>
          <w:tcPr>
            <w:tcW w:w="6038" w:type="dxa"/>
            <w:vMerge w:val="restart"/>
            <w:shd w:val="clear" w:color="auto" w:fill="EAF1DD" w:themeFill="accent3" w:themeFillTint="33"/>
            <w:vAlign w:val="center"/>
          </w:tcPr>
          <w:p w14:paraId="3A30BEF3" w14:textId="77777777" w:rsidR="001E538C" w:rsidRPr="003446D4" w:rsidRDefault="001E538C" w:rsidP="005A0A9A">
            <w:pPr>
              <w:pStyle w:val="NoSpacing"/>
              <w:ind w:left="360" w:right="-40"/>
              <w:jc w:val="center"/>
              <w:rPr>
                <w:b/>
                <w:sz w:val="24"/>
              </w:rPr>
            </w:pPr>
            <w:r>
              <w:rPr>
                <w:b/>
                <w:sz w:val="24"/>
              </w:rPr>
              <w:t>3. Communicator</w:t>
            </w:r>
          </w:p>
        </w:tc>
        <w:tc>
          <w:tcPr>
            <w:tcW w:w="810" w:type="dxa"/>
            <w:shd w:val="clear" w:color="auto" w:fill="EAF1DD" w:themeFill="accent3" w:themeFillTint="33"/>
            <w:vAlign w:val="center"/>
          </w:tcPr>
          <w:p w14:paraId="7B1A3A3A" w14:textId="697BDCF9"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670323459"/>
                <w14:checkbox>
                  <w14:checked w14:val="0"/>
                  <w14:checkedState w14:val="2612" w14:font="MS Gothic"/>
                  <w14:uncheckedState w14:val="2610" w14:font="MS Gothic"/>
                </w14:checkbox>
              </w:sdtPr>
              <w:sdtEndPr/>
              <w:sdtContent>
                <w:r w:rsidR="004C3C32">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3838CDFD"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648787003"/>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764333C1"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27300784"/>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36B75CE5" w14:textId="77777777" w:rsidR="001E538C" w:rsidRPr="00797262" w:rsidRDefault="001E538C" w:rsidP="005A0A9A">
            <w:pPr>
              <w:pStyle w:val="NoSpacing"/>
              <w:ind w:right="-40"/>
            </w:pPr>
          </w:p>
        </w:tc>
        <w:tc>
          <w:tcPr>
            <w:tcW w:w="1530" w:type="dxa"/>
            <w:shd w:val="clear" w:color="auto" w:fill="EAF1DD" w:themeFill="accent3" w:themeFillTint="33"/>
            <w:vAlign w:val="center"/>
          </w:tcPr>
          <w:p w14:paraId="337392C3" w14:textId="77777777" w:rsidR="001E538C" w:rsidRPr="00797262" w:rsidRDefault="001E538C" w:rsidP="005A0A9A">
            <w:pPr>
              <w:pStyle w:val="NoSpacing"/>
              <w:ind w:right="-40"/>
            </w:pPr>
          </w:p>
        </w:tc>
      </w:tr>
      <w:tr w:rsidR="001E538C" w:rsidRPr="00797262" w14:paraId="7EA34C7B" w14:textId="77777777" w:rsidTr="005A0A9A">
        <w:tblPrEx>
          <w:tblCellMar>
            <w:top w:w="43" w:type="dxa"/>
            <w:left w:w="43" w:type="dxa"/>
            <w:bottom w:w="43" w:type="dxa"/>
            <w:right w:w="43" w:type="dxa"/>
          </w:tblCellMar>
          <w:tblLook w:val="01E0" w:firstRow="1" w:lastRow="1" w:firstColumn="1" w:lastColumn="1" w:noHBand="0" w:noVBand="0"/>
        </w:tblPrEx>
        <w:trPr>
          <w:trHeight w:val="468"/>
        </w:trPr>
        <w:tc>
          <w:tcPr>
            <w:tcW w:w="707" w:type="dxa"/>
            <w:vMerge/>
            <w:shd w:val="clear" w:color="auto" w:fill="EAF1DD" w:themeFill="accent3" w:themeFillTint="33"/>
            <w:noWrap/>
            <w:tcMar>
              <w:top w:w="29" w:type="dxa"/>
              <w:left w:w="29" w:type="dxa"/>
              <w:bottom w:w="29" w:type="dxa"/>
              <w:right w:w="29" w:type="dxa"/>
            </w:tcMar>
            <w:vAlign w:val="center"/>
          </w:tcPr>
          <w:p w14:paraId="5B617663" w14:textId="77777777" w:rsidR="001E538C" w:rsidRPr="00547392" w:rsidRDefault="001E538C" w:rsidP="005A0A9A">
            <w:pPr>
              <w:pStyle w:val="NoSpacing"/>
              <w:ind w:right="-40"/>
              <w:jc w:val="center"/>
              <w:rPr>
                <w:b/>
                <w:sz w:val="20"/>
              </w:rPr>
            </w:pPr>
          </w:p>
        </w:tc>
        <w:tc>
          <w:tcPr>
            <w:tcW w:w="6038" w:type="dxa"/>
            <w:vMerge/>
            <w:shd w:val="clear" w:color="auto" w:fill="EAF1DD" w:themeFill="accent3" w:themeFillTint="33"/>
            <w:vAlign w:val="center"/>
          </w:tcPr>
          <w:p w14:paraId="45079333" w14:textId="77777777" w:rsidR="001E538C" w:rsidRPr="003446D4" w:rsidRDefault="001E538C" w:rsidP="005A0A9A">
            <w:pPr>
              <w:pStyle w:val="NoSpacing"/>
              <w:ind w:right="-40"/>
              <w:jc w:val="center"/>
              <w:rPr>
                <w:b/>
                <w:sz w:val="24"/>
              </w:rPr>
            </w:pPr>
          </w:p>
        </w:tc>
        <w:tc>
          <w:tcPr>
            <w:tcW w:w="810" w:type="dxa"/>
            <w:shd w:val="clear" w:color="auto" w:fill="EAF1DD" w:themeFill="accent3" w:themeFillTint="33"/>
            <w:vAlign w:val="center"/>
          </w:tcPr>
          <w:p w14:paraId="4EA6E032"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700901938"/>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72F3C1BE"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345869872"/>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0C5C7F3A"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1722433024"/>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53898872" w14:textId="77777777" w:rsidR="001E538C" w:rsidRDefault="001E538C" w:rsidP="005A0A9A">
            <w:pPr>
              <w:pStyle w:val="NoSpacing"/>
              <w:ind w:right="-40"/>
            </w:pPr>
          </w:p>
        </w:tc>
        <w:tc>
          <w:tcPr>
            <w:tcW w:w="1530" w:type="dxa"/>
            <w:shd w:val="clear" w:color="auto" w:fill="EAF1DD" w:themeFill="accent3" w:themeFillTint="33"/>
            <w:vAlign w:val="center"/>
          </w:tcPr>
          <w:p w14:paraId="5E4455FA" w14:textId="77777777" w:rsidR="001E538C" w:rsidRPr="00797262" w:rsidRDefault="001E538C" w:rsidP="005A0A9A">
            <w:pPr>
              <w:pStyle w:val="NoSpacing"/>
              <w:ind w:right="-40"/>
            </w:pPr>
          </w:p>
        </w:tc>
      </w:tr>
      <w:tr w:rsidR="001E538C" w:rsidRPr="00797262" w14:paraId="36687239" w14:textId="77777777" w:rsidTr="005A0A9A">
        <w:tblPrEx>
          <w:tblCellMar>
            <w:top w:w="43" w:type="dxa"/>
            <w:left w:w="43" w:type="dxa"/>
            <w:bottom w:w="43" w:type="dxa"/>
            <w:right w:w="43" w:type="dxa"/>
          </w:tblCellMar>
          <w:tblLook w:val="01E0" w:firstRow="1" w:lastRow="1" w:firstColumn="1" w:lastColumn="1" w:noHBand="0" w:noVBand="0"/>
        </w:tblPrEx>
        <w:trPr>
          <w:trHeight w:val="1207"/>
        </w:trPr>
        <w:tc>
          <w:tcPr>
            <w:tcW w:w="707" w:type="dxa"/>
            <w:shd w:val="clear" w:color="auto" w:fill="FFFFFF" w:themeFill="background1"/>
            <w:noWrap/>
            <w:tcMar>
              <w:top w:w="29" w:type="dxa"/>
              <w:left w:w="29" w:type="dxa"/>
              <w:bottom w:w="29" w:type="dxa"/>
              <w:right w:w="29" w:type="dxa"/>
            </w:tcMar>
          </w:tcPr>
          <w:p w14:paraId="59BA03C4" w14:textId="77777777" w:rsidR="001E538C" w:rsidRPr="00547392" w:rsidRDefault="001E538C" w:rsidP="005A0A9A">
            <w:pPr>
              <w:pStyle w:val="NoSpacing"/>
              <w:ind w:right="-40"/>
              <w:rPr>
                <w:sz w:val="20"/>
              </w:rPr>
            </w:pPr>
          </w:p>
        </w:tc>
        <w:tc>
          <w:tcPr>
            <w:tcW w:w="13148" w:type="dxa"/>
            <w:gridSpan w:val="6"/>
            <w:shd w:val="clear" w:color="auto" w:fill="FFFFFF" w:themeFill="background1"/>
          </w:tcPr>
          <w:p w14:paraId="2E8E387C" w14:textId="15599544" w:rsidR="0081406E" w:rsidRPr="0081406E" w:rsidRDefault="0081406E" w:rsidP="005A0A9A">
            <w:pPr>
              <w:pStyle w:val="ListParagraph"/>
              <w:ind w:left="0" w:right="-40" w:firstLine="18"/>
              <w:rPr>
                <w:rFonts w:asciiTheme="minorHAnsi" w:hAnsiTheme="minorHAnsi"/>
                <w:bCs/>
                <w:sz w:val="18"/>
                <w:szCs w:val="24"/>
              </w:rPr>
            </w:pPr>
            <w:r>
              <w:rPr>
                <w:rFonts w:asciiTheme="minorHAnsi" w:hAnsiTheme="minorHAnsi"/>
                <w:b/>
                <w:szCs w:val="24"/>
              </w:rPr>
              <w:t xml:space="preserve">Bold </w:t>
            </w:r>
            <w:r w:rsidRPr="0081406E">
              <w:rPr>
                <w:rFonts w:asciiTheme="minorHAnsi" w:hAnsiTheme="minorHAnsi"/>
                <w:bCs/>
                <w:szCs w:val="24"/>
              </w:rPr>
              <w:t>Entry Level Competencies at Risk</w:t>
            </w:r>
            <w:r>
              <w:rPr>
                <w:rFonts w:asciiTheme="minorHAnsi" w:hAnsiTheme="minorHAnsi"/>
                <w:b/>
                <w:szCs w:val="24"/>
              </w:rPr>
              <w:t xml:space="preserve"> </w:t>
            </w:r>
            <w:r w:rsidRPr="0081406E">
              <w:rPr>
                <w:rFonts w:asciiTheme="minorHAnsi" w:hAnsiTheme="minorHAnsi"/>
                <w:bCs/>
                <w:szCs w:val="24"/>
              </w:rPr>
              <w:t>(</w:t>
            </w:r>
            <w:r w:rsidRPr="0081406E">
              <w:rPr>
                <w:rFonts w:asciiTheme="minorHAnsi" w:hAnsiTheme="minorHAnsi"/>
                <w:bCs/>
                <w:strike/>
                <w:szCs w:val="24"/>
              </w:rPr>
              <w:t>strikethrough</w:t>
            </w:r>
            <w:r w:rsidRPr="0081406E">
              <w:rPr>
                <w:rFonts w:asciiTheme="minorHAnsi" w:hAnsiTheme="minorHAnsi"/>
                <w:bCs/>
                <w:szCs w:val="24"/>
              </w:rPr>
              <w:t xml:space="preserve"> those that </w:t>
            </w:r>
            <w:r w:rsidR="003E1246">
              <w:rPr>
                <w:rFonts w:asciiTheme="minorHAnsi" w:hAnsiTheme="minorHAnsi"/>
                <w:bCs/>
                <w:szCs w:val="24"/>
              </w:rPr>
              <w:t xml:space="preserve">are not </w:t>
            </w:r>
            <w:r w:rsidR="005E3B15">
              <w:rPr>
                <w:rFonts w:asciiTheme="minorHAnsi" w:hAnsiTheme="minorHAnsi"/>
                <w:bCs/>
                <w:szCs w:val="24"/>
              </w:rPr>
              <w:t>evaluated in</w:t>
            </w:r>
            <w:r w:rsidRPr="0081406E">
              <w:rPr>
                <w:rFonts w:asciiTheme="minorHAnsi" w:hAnsiTheme="minorHAnsi"/>
                <w:bCs/>
                <w:szCs w:val="24"/>
              </w:rPr>
              <w:t xml:space="preserve"> the course</w:t>
            </w:r>
            <w:r>
              <w:rPr>
                <w:rFonts w:asciiTheme="minorHAnsi" w:hAnsiTheme="minorHAnsi"/>
                <w:bCs/>
                <w:szCs w:val="24"/>
              </w:rPr>
              <w:t xml:space="preserve"> where the </w:t>
            </w:r>
            <w:r w:rsidR="005F2FD6">
              <w:rPr>
                <w:rFonts w:asciiTheme="minorHAnsi" w:hAnsiTheme="minorHAnsi"/>
                <w:bCs/>
                <w:szCs w:val="24"/>
              </w:rPr>
              <w:t>SLP</w:t>
            </w:r>
            <w:r>
              <w:rPr>
                <w:rFonts w:asciiTheme="minorHAnsi" w:hAnsiTheme="minorHAnsi"/>
                <w:bCs/>
                <w:szCs w:val="24"/>
              </w:rPr>
              <w:t xml:space="preserve"> is in </w:t>
            </w:r>
            <w:r w:rsidR="003E1246">
              <w:rPr>
                <w:rFonts w:asciiTheme="minorHAnsi" w:hAnsiTheme="minorHAnsi"/>
                <w:bCs/>
                <w:szCs w:val="24"/>
              </w:rPr>
              <w:t>use</w:t>
            </w:r>
            <w:r w:rsidRPr="0081406E">
              <w:rPr>
                <w:rFonts w:asciiTheme="minorHAnsi" w:hAnsiTheme="minorHAnsi"/>
                <w:bCs/>
                <w:szCs w:val="24"/>
              </w:rPr>
              <w:t>)</w:t>
            </w:r>
          </w:p>
          <w:p w14:paraId="62E825BB" w14:textId="77777777" w:rsidR="00555F51" w:rsidRDefault="00555F51" w:rsidP="005A0A9A">
            <w:pPr>
              <w:pStyle w:val="ListParagraph"/>
              <w:ind w:left="0" w:right="-40" w:firstLine="18"/>
              <w:rPr>
                <w:rFonts w:asciiTheme="minorHAnsi" w:hAnsiTheme="minorHAnsi"/>
                <w:sz w:val="18"/>
                <w:szCs w:val="24"/>
              </w:rPr>
            </w:pPr>
          </w:p>
          <w:p w14:paraId="452C647E" w14:textId="77777777" w:rsidR="001E538C" w:rsidRDefault="001E538C" w:rsidP="005A0A9A">
            <w:pPr>
              <w:ind w:right="-40"/>
            </w:pPr>
            <w:r>
              <w:t xml:space="preserve">3.1 Introduces self to clients and health care team members by first and last name and professional designation (protected title). </w:t>
            </w:r>
          </w:p>
          <w:p w14:paraId="531806C5" w14:textId="77777777" w:rsidR="001E538C" w:rsidRDefault="001E538C" w:rsidP="005A0A9A">
            <w:pPr>
              <w:ind w:right="-40"/>
            </w:pPr>
            <w:r>
              <w:t xml:space="preserve">3.2 Engages in active listening to understand and respond to the client’s experience, </w:t>
            </w:r>
            <w:proofErr w:type="gramStart"/>
            <w:r>
              <w:t>preferences</w:t>
            </w:r>
            <w:proofErr w:type="gramEnd"/>
            <w:r>
              <w:t xml:space="preserve"> and health goals. </w:t>
            </w:r>
          </w:p>
          <w:p w14:paraId="5BC89AF7" w14:textId="77777777" w:rsidR="001E538C" w:rsidRDefault="001E538C" w:rsidP="005A0A9A">
            <w:pPr>
              <w:ind w:right="-40"/>
            </w:pPr>
            <w:r>
              <w:t xml:space="preserve">3.3 Uses evidence-informed communication skills to build trusting, compassionate and therapeutic relationships with clients. </w:t>
            </w:r>
          </w:p>
          <w:p w14:paraId="39EDE90C" w14:textId="77777777" w:rsidR="001E538C" w:rsidRDefault="001E538C" w:rsidP="005A0A9A">
            <w:pPr>
              <w:ind w:right="-40"/>
            </w:pPr>
            <w:r>
              <w:t xml:space="preserve">3.4 Uses conflict transformation strategies to promote healthy relationships and optimal client outcomes. </w:t>
            </w:r>
          </w:p>
          <w:p w14:paraId="771239BD" w14:textId="77777777" w:rsidR="001E538C" w:rsidRDefault="001E538C" w:rsidP="005A0A9A">
            <w:pPr>
              <w:ind w:right="-40"/>
            </w:pPr>
            <w:r>
              <w:t xml:space="preserve">3.5 Incorporates the process of relational practice to adapt communication skills. Relational practice </w:t>
            </w:r>
            <w:proofErr w:type="gramStart"/>
            <w:r>
              <w:t>is considered to be</w:t>
            </w:r>
            <w:proofErr w:type="gramEnd"/>
            <w:r>
              <w:t xml:space="preserve"> “a respectful and reflexive approach to inquire into patients’ lived experiences and health care needs” (Zou, 2016, p. 1). </w:t>
            </w:r>
          </w:p>
          <w:p w14:paraId="113DF356" w14:textId="77777777" w:rsidR="001E538C" w:rsidRDefault="001E538C" w:rsidP="005A0A9A">
            <w:pPr>
              <w:ind w:right="-40"/>
            </w:pPr>
            <w:r>
              <w:t xml:space="preserve">3.6 Uses ICTs to support communication. </w:t>
            </w:r>
          </w:p>
          <w:p w14:paraId="10ACDE78" w14:textId="77777777" w:rsidR="001E538C" w:rsidRDefault="001E538C" w:rsidP="005A0A9A">
            <w:pPr>
              <w:ind w:right="-40"/>
            </w:pPr>
            <w:r>
              <w:t xml:space="preserve">3.7 Communicates effectively in complex and </w:t>
            </w:r>
            <w:proofErr w:type="gramStart"/>
            <w:r>
              <w:t>rapidly-changing</w:t>
            </w:r>
            <w:proofErr w:type="gramEnd"/>
            <w:r>
              <w:t xml:space="preserve"> situations. </w:t>
            </w:r>
          </w:p>
          <w:p w14:paraId="297FDE81" w14:textId="77777777" w:rsidR="001E538C" w:rsidRDefault="001E538C" w:rsidP="005A0A9A">
            <w:pPr>
              <w:ind w:right="-40"/>
            </w:pPr>
            <w:r>
              <w:t xml:space="preserve">3.8 Documents and reports clearly, concisely, accurately and in a timely manner. </w:t>
            </w:r>
          </w:p>
          <w:p w14:paraId="0696180E" w14:textId="77777777" w:rsidR="00D85FEE" w:rsidRDefault="00D85FEE" w:rsidP="005A0A9A">
            <w:pPr>
              <w:ind w:right="-40"/>
            </w:pPr>
          </w:p>
          <w:p w14:paraId="60479D3F" w14:textId="425C014D" w:rsidR="00555F51" w:rsidRPr="00555F51" w:rsidRDefault="00555F51" w:rsidP="005A0A9A">
            <w:pPr>
              <w:ind w:right="-40"/>
            </w:pPr>
          </w:p>
        </w:tc>
      </w:tr>
      <w:tr w:rsidR="001E538C" w14:paraId="7F46F569" w14:textId="77777777" w:rsidTr="005A0A9A">
        <w:trPr>
          <w:gridBefore w:val="2"/>
          <w:wBefore w:w="6745" w:type="dxa"/>
          <w:trHeight w:val="200"/>
        </w:trPr>
        <w:tc>
          <w:tcPr>
            <w:tcW w:w="7110" w:type="dxa"/>
            <w:gridSpan w:val="5"/>
            <w:shd w:val="clear" w:color="auto" w:fill="EAF1DD" w:themeFill="accent3" w:themeFillTint="33"/>
            <w:vAlign w:val="bottom"/>
          </w:tcPr>
          <w:p w14:paraId="5FF2C39B" w14:textId="77777777" w:rsidR="001E538C" w:rsidRDefault="001E538C" w:rsidP="005A0A9A">
            <w:pPr>
              <w:ind w:right="-40"/>
              <w:rPr>
                <w:b/>
              </w:rPr>
            </w:pPr>
          </w:p>
        </w:tc>
      </w:tr>
      <w:tr w:rsidR="001E538C" w:rsidRPr="00262B5A" w14:paraId="5BA24895" w14:textId="77777777" w:rsidTr="005A0A9A">
        <w:tblPrEx>
          <w:tblCellMar>
            <w:top w:w="43" w:type="dxa"/>
            <w:left w:w="43" w:type="dxa"/>
            <w:bottom w:w="43" w:type="dxa"/>
            <w:right w:w="43" w:type="dxa"/>
          </w:tblCellMar>
          <w:tblLook w:val="01E0" w:firstRow="1" w:lastRow="1" w:firstColumn="1" w:lastColumn="1" w:noHBand="0" w:noVBand="0"/>
        </w:tblPrEx>
        <w:trPr>
          <w:trHeight w:hRule="exact" w:val="385"/>
        </w:trPr>
        <w:tc>
          <w:tcPr>
            <w:tcW w:w="6745" w:type="dxa"/>
            <w:gridSpan w:val="2"/>
            <w:shd w:val="clear" w:color="auto" w:fill="auto"/>
            <w:noWrap/>
            <w:vAlign w:val="center"/>
          </w:tcPr>
          <w:p w14:paraId="6041B0C2" w14:textId="77777777" w:rsidR="001E538C" w:rsidRPr="009307BA" w:rsidRDefault="001E538C" w:rsidP="005A0A9A">
            <w:pPr>
              <w:ind w:right="-40"/>
              <w:jc w:val="center"/>
              <w:rPr>
                <w:b/>
              </w:rPr>
            </w:pPr>
          </w:p>
        </w:tc>
        <w:tc>
          <w:tcPr>
            <w:tcW w:w="810" w:type="dxa"/>
            <w:shd w:val="clear" w:color="auto" w:fill="EAF1DD" w:themeFill="accent3" w:themeFillTint="33"/>
            <w:noWrap/>
            <w:vAlign w:val="center"/>
          </w:tcPr>
          <w:p w14:paraId="5326E6CE" w14:textId="77777777" w:rsidR="001E538C" w:rsidRPr="005D7C88" w:rsidRDefault="001E538C" w:rsidP="005A0A9A">
            <w:pPr>
              <w:ind w:right="-40"/>
              <w:jc w:val="center"/>
              <w:rPr>
                <w:b/>
                <w:sz w:val="14"/>
              </w:rPr>
            </w:pPr>
            <w:r w:rsidRPr="005D7C88">
              <w:rPr>
                <w:b/>
                <w:sz w:val="14"/>
              </w:rPr>
              <w:t>Continues to be at Risk</w:t>
            </w:r>
          </w:p>
        </w:tc>
        <w:tc>
          <w:tcPr>
            <w:tcW w:w="720" w:type="dxa"/>
            <w:shd w:val="clear" w:color="auto" w:fill="EAF1DD" w:themeFill="accent3" w:themeFillTint="33"/>
            <w:vAlign w:val="center"/>
          </w:tcPr>
          <w:p w14:paraId="16714EFF" w14:textId="77777777" w:rsidR="001E538C" w:rsidRPr="005D7C88" w:rsidRDefault="001E538C" w:rsidP="005A0A9A">
            <w:pPr>
              <w:ind w:right="-40"/>
              <w:jc w:val="center"/>
              <w:rPr>
                <w:b/>
                <w:sz w:val="14"/>
              </w:rPr>
            </w:pPr>
            <w:r w:rsidRPr="005D7C88">
              <w:rPr>
                <w:b/>
                <w:sz w:val="14"/>
              </w:rPr>
              <w:t>Unable to</w:t>
            </w:r>
          </w:p>
          <w:p w14:paraId="13F03E2B" w14:textId="77777777" w:rsidR="001E538C" w:rsidRPr="005D7C88" w:rsidRDefault="001E538C" w:rsidP="005A0A9A">
            <w:pPr>
              <w:ind w:right="-40"/>
              <w:jc w:val="center"/>
              <w:rPr>
                <w:b/>
                <w:sz w:val="14"/>
              </w:rPr>
            </w:pPr>
            <w:r w:rsidRPr="005D7C88">
              <w:rPr>
                <w:b/>
                <w:sz w:val="14"/>
              </w:rPr>
              <w:t>assess</w:t>
            </w:r>
          </w:p>
        </w:tc>
        <w:tc>
          <w:tcPr>
            <w:tcW w:w="630" w:type="dxa"/>
            <w:shd w:val="clear" w:color="auto" w:fill="EAF1DD" w:themeFill="accent3" w:themeFillTint="33"/>
            <w:noWrap/>
            <w:vAlign w:val="center"/>
          </w:tcPr>
          <w:p w14:paraId="028DAD93" w14:textId="77777777" w:rsidR="001E538C" w:rsidRDefault="001E538C" w:rsidP="005A0A9A">
            <w:pPr>
              <w:ind w:right="-40"/>
              <w:jc w:val="center"/>
              <w:rPr>
                <w:b/>
                <w:sz w:val="14"/>
              </w:rPr>
            </w:pPr>
            <w:r>
              <w:rPr>
                <w:b/>
                <w:sz w:val="14"/>
              </w:rPr>
              <w:t>Meeting</w:t>
            </w:r>
          </w:p>
          <w:p w14:paraId="10488B7D" w14:textId="77777777" w:rsidR="001E538C" w:rsidRPr="00E21DF0" w:rsidDel="006C5823" w:rsidRDefault="001E538C" w:rsidP="005A0A9A">
            <w:pPr>
              <w:ind w:right="-40"/>
              <w:jc w:val="center"/>
              <w:rPr>
                <w:b/>
                <w:sz w:val="14"/>
              </w:rPr>
            </w:pPr>
            <w:r>
              <w:rPr>
                <w:b/>
                <w:sz w:val="14"/>
              </w:rPr>
              <w:t>Standard</w:t>
            </w:r>
          </w:p>
        </w:tc>
        <w:tc>
          <w:tcPr>
            <w:tcW w:w="3420" w:type="dxa"/>
            <w:shd w:val="clear" w:color="auto" w:fill="EAF1DD" w:themeFill="accent3" w:themeFillTint="33"/>
            <w:noWrap/>
          </w:tcPr>
          <w:p w14:paraId="4A1BFEE6" w14:textId="77777777" w:rsidR="001E538C" w:rsidRPr="00262B5A" w:rsidRDefault="001E538C" w:rsidP="005A0A9A">
            <w:pPr>
              <w:ind w:right="-40"/>
              <w:jc w:val="center"/>
              <w:rPr>
                <w:b/>
                <w:sz w:val="18"/>
              </w:rPr>
            </w:pPr>
            <w:r w:rsidRPr="00262B5A">
              <w:rPr>
                <w:b/>
                <w:sz w:val="18"/>
              </w:rPr>
              <w:t>Name of Evaluator</w:t>
            </w:r>
            <w:r>
              <w:rPr>
                <w:b/>
                <w:sz w:val="18"/>
              </w:rPr>
              <w:t>(s)</w:t>
            </w:r>
          </w:p>
        </w:tc>
        <w:tc>
          <w:tcPr>
            <w:tcW w:w="1530" w:type="dxa"/>
            <w:shd w:val="clear" w:color="auto" w:fill="EAF1DD" w:themeFill="accent3" w:themeFillTint="33"/>
            <w:noWrap/>
          </w:tcPr>
          <w:p w14:paraId="2F0E88C9" w14:textId="77777777" w:rsidR="001E538C" w:rsidRPr="00262B5A" w:rsidRDefault="001E538C" w:rsidP="005A0A9A">
            <w:pPr>
              <w:ind w:right="-40"/>
              <w:jc w:val="center"/>
              <w:rPr>
                <w:b/>
                <w:sz w:val="18"/>
              </w:rPr>
            </w:pPr>
            <w:r>
              <w:rPr>
                <w:b/>
                <w:sz w:val="18"/>
              </w:rPr>
              <w:t>Date(s)</w:t>
            </w:r>
          </w:p>
        </w:tc>
      </w:tr>
      <w:tr w:rsidR="001E538C" w:rsidRPr="00797262" w14:paraId="15D3E9E0" w14:textId="77777777" w:rsidTr="005A0A9A">
        <w:tblPrEx>
          <w:tblCellMar>
            <w:top w:w="43" w:type="dxa"/>
            <w:left w:w="43" w:type="dxa"/>
            <w:bottom w:w="43" w:type="dxa"/>
            <w:right w:w="43" w:type="dxa"/>
          </w:tblCellMar>
          <w:tblLook w:val="01E0" w:firstRow="1" w:lastRow="1" w:firstColumn="1" w:lastColumn="1" w:noHBand="0" w:noVBand="0"/>
        </w:tblPrEx>
        <w:trPr>
          <w:trHeight w:val="415"/>
        </w:trPr>
        <w:tc>
          <w:tcPr>
            <w:tcW w:w="707" w:type="dxa"/>
            <w:vMerge w:val="restart"/>
            <w:shd w:val="clear" w:color="auto" w:fill="EAF1DD" w:themeFill="accent3" w:themeFillTint="33"/>
            <w:noWrap/>
            <w:tcMar>
              <w:top w:w="29" w:type="dxa"/>
              <w:left w:w="29" w:type="dxa"/>
              <w:bottom w:w="29" w:type="dxa"/>
              <w:right w:w="29" w:type="dxa"/>
            </w:tcMar>
            <w:vAlign w:val="center"/>
          </w:tcPr>
          <w:p w14:paraId="7BC7537E" w14:textId="77777777" w:rsidR="001E538C" w:rsidRPr="00547392" w:rsidRDefault="001E538C" w:rsidP="005A0A9A">
            <w:pPr>
              <w:pStyle w:val="NoSpacing"/>
              <w:ind w:right="-40"/>
              <w:jc w:val="center"/>
              <w:rPr>
                <w:b/>
                <w:sz w:val="20"/>
              </w:rPr>
            </w:pPr>
            <w:r w:rsidRPr="00547392">
              <w:rPr>
                <w:b/>
                <w:sz w:val="20"/>
              </w:rPr>
              <w:t>Date(s)</w:t>
            </w:r>
          </w:p>
        </w:tc>
        <w:tc>
          <w:tcPr>
            <w:tcW w:w="6038" w:type="dxa"/>
            <w:vMerge w:val="restart"/>
            <w:shd w:val="clear" w:color="auto" w:fill="EAF1DD" w:themeFill="accent3" w:themeFillTint="33"/>
            <w:vAlign w:val="center"/>
          </w:tcPr>
          <w:p w14:paraId="28DB0109" w14:textId="77777777" w:rsidR="001E538C" w:rsidRPr="003446D4" w:rsidRDefault="001E538C" w:rsidP="005A0A9A">
            <w:pPr>
              <w:pStyle w:val="NoSpacing"/>
              <w:ind w:right="-40"/>
              <w:jc w:val="center"/>
              <w:rPr>
                <w:b/>
                <w:sz w:val="24"/>
              </w:rPr>
            </w:pPr>
            <w:r>
              <w:rPr>
                <w:b/>
                <w:sz w:val="24"/>
              </w:rPr>
              <w:t>4</w:t>
            </w:r>
            <w:r w:rsidRPr="004E572B">
              <w:rPr>
                <w:b/>
                <w:sz w:val="24"/>
              </w:rPr>
              <w:t>.</w:t>
            </w:r>
            <w:r>
              <w:rPr>
                <w:b/>
                <w:sz w:val="24"/>
              </w:rPr>
              <w:t xml:space="preserve"> Collaborator </w:t>
            </w:r>
          </w:p>
        </w:tc>
        <w:tc>
          <w:tcPr>
            <w:tcW w:w="810" w:type="dxa"/>
            <w:shd w:val="clear" w:color="auto" w:fill="EAF1DD" w:themeFill="accent3" w:themeFillTint="33"/>
            <w:vAlign w:val="center"/>
          </w:tcPr>
          <w:p w14:paraId="74C37E46" w14:textId="64B7224A"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331138995"/>
                <w14:checkbox>
                  <w14:checked w14:val="0"/>
                  <w14:checkedState w14:val="2612" w14:font="MS Gothic"/>
                  <w14:uncheckedState w14:val="2610" w14:font="MS Gothic"/>
                </w14:checkbox>
              </w:sdtPr>
              <w:sdtEndPr/>
              <w:sdtContent>
                <w:r w:rsidR="001D3586">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0AD032A0"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033703848"/>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7032ECE1"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585450958"/>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2AEFFFE3" w14:textId="77777777" w:rsidR="001E538C" w:rsidRPr="00797262" w:rsidRDefault="001E538C" w:rsidP="005A0A9A">
            <w:pPr>
              <w:pStyle w:val="NoSpacing"/>
              <w:ind w:right="-40"/>
            </w:pPr>
          </w:p>
        </w:tc>
        <w:tc>
          <w:tcPr>
            <w:tcW w:w="1530" w:type="dxa"/>
            <w:shd w:val="clear" w:color="auto" w:fill="EAF1DD" w:themeFill="accent3" w:themeFillTint="33"/>
            <w:vAlign w:val="center"/>
          </w:tcPr>
          <w:p w14:paraId="54387B02" w14:textId="77777777" w:rsidR="001E538C" w:rsidRPr="00797262" w:rsidRDefault="001E538C" w:rsidP="005A0A9A">
            <w:pPr>
              <w:pStyle w:val="NoSpacing"/>
              <w:ind w:right="-40"/>
            </w:pPr>
          </w:p>
        </w:tc>
      </w:tr>
      <w:tr w:rsidR="001E538C" w:rsidRPr="00797262" w14:paraId="7D36AFD3" w14:textId="77777777" w:rsidTr="005A0A9A">
        <w:tblPrEx>
          <w:tblCellMar>
            <w:top w:w="43" w:type="dxa"/>
            <w:left w:w="43" w:type="dxa"/>
            <w:bottom w:w="43" w:type="dxa"/>
            <w:right w:w="43" w:type="dxa"/>
          </w:tblCellMar>
          <w:tblLook w:val="01E0" w:firstRow="1" w:lastRow="1" w:firstColumn="1" w:lastColumn="1" w:noHBand="0" w:noVBand="0"/>
        </w:tblPrEx>
        <w:trPr>
          <w:trHeight w:val="468"/>
        </w:trPr>
        <w:tc>
          <w:tcPr>
            <w:tcW w:w="707" w:type="dxa"/>
            <w:vMerge/>
            <w:shd w:val="clear" w:color="auto" w:fill="EAF1DD" w:themeFill="accent3" w:themeFillTint="33"/>
            <w:noWrap/>
            <w:tcMar>
              <w:top w:w="29" w:type="dxa"/>
              <w:left w:w="29" w:type="dxa"/>
              <w:bottom w:w="29" w:type="dxa"/>
              <w:right w:w="29" w:type="dxa"/>
            </w:tcMar>
            <w:vAlign w:val="center"/>
          </w:tcPr>
          <w:p w14:paraId="7DBFEA4C" w14:textId="77777777" w:rsidR="001E538C" w:rsidRPr="00547392" w:rsidRDefault="001E538C" w:rsidP="005A0A9A">
            <w:pPr>
              <w:pStyle w:val="NoSpacing"/>
              <w:ind w:right="-40"/>
              <w:jc w:val="center"/>
              <w:rPr>
                <w:b/>
                <w:sz w:val="20"/>
              </w:rPr>
            </w:pPr>
          </w:p>
        </w:tc>
        <w:tc>
          <w:tcPr>
            <w:tcW w:w="6038" w:type="dxa"/>
            <w:vMerge/>
            <w:shd w:val="clear" w:color="auto" w:fill="EAF1DD" w:themeFill="accent3" w:themeFillTint="33"/>
            <w:vAlign w:val="center"/>
          </w:tcPr>
          <w:p w14:paraId="468C6117" w14:textId="77777777" w:rsidR="001E538C" w:rsidRPr="003446D4" w:rsidRDefault="001E538C" w:rsidP="005A0A9A">
            <w:pPr>
              <w:pStyle w:val="NoSpacing"/>
              <w:ind w:right="-40"/>
              <w:jc w:val="center"/>
              <w:rPr>
                <w:b/>
                <w:sz w:val="24"/>
              </w:rPr>
            </w:pPr>
          </w:p>
        </w:tc>
        <w:tc>
          <w:tcPr>
            <w:tcW w:w="810" w:type="dxa"/>
            <w:shd w:val="clear" w:color="auto" w:fill="EAF1DD" w:themeFill="accent3" w:themeFillTint="33"/>
            <w:vAlign w:val="center"/>
          </w:tcPr>
          <w:p w14:paraId="12759663"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367419117"/>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tcPr>
          <w:p w14:paraId="4416FE13"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108634671"/>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tcPr>
          <w:p w14:paraId="411DFBE3"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1040405823"/>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36551D44" w14:textId="77777777" w:rsidR="001E538C" w:rsidRDefault="001E538C" w:rsidP="005A0A9A">
            <w:pPr>
              <w:pStyle w:val="NoSpacing"/>
              <w:ind w:right="-40"/>
            </w:pPr>
          </w:p>
        </w:tc>
        <w:tc>
          <w:tcPr>
            <w:tcW w:w="1530" w:type="dxa"/>
            <w:shd w:val="clear" w:color="auto" w:fill="EAF1DD" w:themeFill="accent3" w:themeFillTint="33"/>
            <w:vAlign w:val="center"/>
          </w:tcPr>
          <w:p w14:paraId="7A507F75" w14:textId="77777777" w:rsidR="001E538C" w:rsidRPr="00797262" w:rsidRDefault="001E538C" w:rsidP="005A0A9A">
            <w:pPr>
              <w:pStyle w:val="NoSpacing"/>
              <w:ind w:right="-40"/>
            </w:pPr>
          </w:p>
        </w:tc>
      </w:tr>
      <w:tr w:rsidR="001E538C" w:rsidRPr="00797262" w14:paraId="3FA12529" w14:textId="77777777" w:rsidTr="005A0A9A">
        <w:tblPrEx>
          <w:tblCellMar>
            <w:top w:w="43" w:type="dxa"/>
            <w:left w:w="43" w:type="dxa"/>
            <w:bottom w:w="43" w:type="dxa"/>
            <w:right w:w="43" w:type="dxa"/>
          </w:tblCellMar>
          <w:tblLook w:val="01E0" w:firstRow="1" w:lastRow="1" w:firstColumn="1" w:lastColumn="1" w:noHBand="0" w:noVBand="0"/>
        </w:tblPrEx>
        <w:trPr>
          <w:trHeight w:val="1207"/>
        </w:trPr>
        <w:tc>
          <w:tcPr>
            <w:tcW w:w="707" w:type="dxa"/>
            <w:shd w:val="clear" w:color="auto" w:fill="FFFFFF" w:themeFill="background1"/>
            <w:noWrap/>
            <w:tcMar>
              <w:top w:w="29" w:type="dxa"/>
              <w:left w:w="29" w:type="dxa"/>
              <w:bottom w:w="29" w:type="dxa"/>
              <w:right w:w="29" w:type="dxa"/>
            </w:tcMar>
          </w:tcPr>
          <w:p w14:paraId="36042977" w14:textId="77777777" w:rsidR="001E538C" w:rsidRPr="00547392" w:rsidRDefault="001E538C" w:rsidP="005A0A9A">
            <w:pPr>
              <w:pStyle w:val="NoSpacing"/>
              <w:ind w:right="-40"/>
              <w:rPr>
                <w:sz w:val="20"/>
              </w:rPr>
            </w:pPr>
          </w:p>
        </w:tc>
        <w:tc>
          <w:tcPr>
            <w:tcW w:w="13148" w:type="dxa"/>
            <w:gridSpan w:val="6"/>
            <w:shd w:val="clear" w:color="auto" w:fill="FFFFFF" w:themeFill="background1"/>
          </w:tcPr>
          <w:p w14:paraId="2119BF2C" w14:textId="68CA506F" w:rsidR="0081406E" w:rsidRPr="0081406E" w:rsidRDefault="0081406E" w:rsidP="005A0A9A">
            <w:pPr>
              <w:pStyle w:val="ListParagraph"/>
              <w:ind w:left="0" w:right="-40" w:firstLine="18"/>
              <w:rPr>
                <w:rFonts w:asciiTheme="minorHAnsi" w:hAnsiTheme="minorHAnsi"/>
                <w:bCs/>
                <w:sz w:val="18"/>
                <w:szCs w:val="24"/>
              </w:rPr>
            </w:pPr>
            <w:r>
              <w:rPr>
                <w:rFonts w:asciiTheme="minorHAnsi" w:hAnsiTheme="minorHAnsi"/>
                <w:b/>
                <w:szCs w:val="24"/>
              </w:rPr>
              <w:t xml:space="preserve">Bold </w:t>
            </w:r>
            <w:r w:rsidRPr="0081406E">
              <w:rPr>
                <w:rFonts w:asciiTheme="minorHAnsi" w:hAnsiTheme="minorHAnsi"/>
                <w:bCs/>
                <w:szCs w:val="24"/>
              </w:rPr>
              <w:t>Entry Level Competencies at Risk</w:t>
            </w:r>
            <w:r>
              <w:rPr>
                <w:rFonts w:asciiTheme="minorHAnsi" w:hAnsiTheme="minorHAnsi"/>
                <w:b/>
                <w:szCs w:val="24"/>
              </w:rPr>
              <w:t xml:space="preserve"> </w:t>
            </w:r>
            <w:r w:rsidRPr="0081406E">
              <w:rPr>
                <w:rFonts w:asciiTheme="minorHAnsi" w:hAnsiTheme="minorHAnsi"/>
                <w:bCs/>
                <w:szCs w:val="24"/>
              </w:rPr>
              <w:t>(</w:t>
            </w:r>
            <w:r w:rsidRPr="0081406E">
              <w:rPr>
                <w:rFonts w:asciiTheme="minorHAnsi" w:hAnsiTheme="minorHAnsi"/>
                <w:bCs/>
                <w:strike/>
                <w:szCs w:val="24"/>
              </w:rPr>
              <w:t>strikethrough</w:t>
            </w:r>
            <w:r w:rsidRPr="0081406E">
              <w:rPr>
                <w:rFonts w:asciiTheme="minorHAnsi" w:hAnsiTheme="minorHAnsi"/>
                <w:bCs/>
                <w:szCs w:val="24"/>
              </w:rPr>
              <w:t xml:space="preserve"> those that </w:t>
            </w:r>
            <w:r w:rsidR="003E1246">
              <w:rPr>
                <w:rFonts w:asciiTheme="minorHAnsi" w:hAnsiTheme="minorHAnsi"/>
                <w:bCs/>
                <w:szCs w:val="24"/>
              </w:rPr>
              <w:t xml:space="preserve">are not </w:t>
            </w:r>
            <w:r w:rsidR="005E3B15">
              <w:rPr>
                <w:rFonts w:asciiTheme="minorHAnsi" w:hAnsiTheme="minorHAnsi"/>
                <w:bCs/>
                <w:szCs w:val="24"/>
              </w:rPr>
              <w:t>evaluated in</w:t>
            </w:r>
            <w:r w:rsidRPr="0081406E">
              <w:rPr>
                <w:rFonts w:asciiTheme="minorHAnsi" w:hAnsiTheme="minorHAnsi"/>
                <w:bCs/>
                <w:szCs w:val="24"/>
              </w:rPr>
              <w:t xml:space="preserve"> the course</w:t>
            </w:r>
            <w:r>
              <w:rPr>
                <w:rFonts w:asciiTheme="minorHAnsi" w:hAnsiTheme="minorHAnsi"/>
                <w:bCs/>
                <w:szCs w:val="24"/>
              </w:rPr>
              <w:t xml:space="preserve"> where the </w:t>
            </w:r>
            <w:r w:rsidR="005F2FD6">
              <w:rPr>
                <w:rFonts w:asciiTheme="minorHAnsi" w:hAnsiTheme="minorHAnsi"/>
                <w:bCs/>
                <w:szCs w:val="24"/>
              </w:rPr>
              <w:t>SLP</w:t>
            </w:r>
            <w:r>
              <w:rPr>
                <w:rFonts w:asciiTheme="minorHAnsi" w:hAnsiTheme="minorHAnsi"/>
                <w:bCs/>
                <w:szCs w:val="24"/>
              </w:rPr>
              <w:t xml:space="preserve"> is in </w:t>
            </w:r>
            <w:r w:rsidR="003E1246">
              <w:rPr>
                <w:rFonts w:asciiTheme="minorHAnsi" w:hAnsiTheme="minorHAnsi"/>
                <w:bCs/>
                <w:szCs w:val="24"/>
              </w:rPr>
              <w:t>use</w:t>
            </w:r>
            <w:r w:rsidRPr="0081406E">
              <w:rPr>
                <w:rFonts w:asciiTheme="minorHAnsi" w:hAnsiTheme="minorHAnsi"/>
                <w:bCs/>
                <w:szCs w:val="24"/>
              </w:rPr>
              <w:t>)</w:t>
            </w:r>
          </w:p>
          <w:p w14:paraId="1287ECF1" w14:textId="77777777" w:rsidR="001E538C" w:rsidRPr="007A5EAD" w:rsidRDefault="001E538C" w:rsidP="005A0A9A">
            <w:pPr>
              <w:pStyle w:val="ListParagraph"/>
              <w:ind w:left="0" w:right="-40" w:firstLine="18"/>
              <w:rPr>
                <w:rFonts w:asciiTheme="minorHAnsi" w:hAnsiTheme="minorHAnsi"/>
                <w:sz w:val="18"/>
                <w:szCs w:val="24"/>
              </w:rPr>
            </w:pPr>
          </w:p>
          <w:p w14:paraId="0399A010" w14:textId="77777777" w:rsidR="001E538C" w:rsidRDefault="001E538C" w:rsidP="005A0A9A">
            <w:pPr>
              <w:ind w:right="-40"/>
            </w:pPr>
            <w:r>
              <w:t xml:space="preserve">4.1 Demonstrates collaborative professional relationships. </w:t>
            </w:r>
          </w:p>
          <w:p w14:paraId="379E365E" w14:textId="77777777" w:rsidR="001E538C" w:rsidRDefault="001E538C" w:rsidP="005A0A9A">
            <w:pPr>
              <w:ind w:right="-40"/>
            </w:pPr>
            <w:r>
              <w:t xml:space="preserve">4.2 Initiates collaboration to support care planning and safe, continuous transitions from one health care facility to another, or to residential, community or home and self-care. </w:t>
            </w:r>
          </w:p>
          <w:p w14:paraId="4B988299" w14:textId="77777777" w:rsidR="001E538C" w:rsidRDefault="001E538C" w:rsidP="005A0A9A">
            <w:pPr>
              <w:ind w:right="-40"/>
            </w:pPr>
            <w:r>
              <w:t xml:space="preserve">4.3 Determines their own professional and interprofessional role within the team by considering the roles, </w:t>
            </w:r>
            <w:proofErr w:type="gramStart"/>
            <w:r>
              <w:t>responsibilities</w:t>
            </w:r>
            <w:proofErr w:type="gramEnd"/>
            <w:r>
              <w:t xml:space="preserve"> and the scope of practice of others.</w:t>
            </w:r>
          </w:p>
          <w:p w14:paraId="34D7083E" w14:textId="77777777" w:rsidR="001E538C" w:rsidRDefault="001E538C" w:rsidP="005A0A9A">
            <w:pPr>
              <w:ind w:right="-40"/>
            </w:pPr>
            <w:r>
              <w:t xml:space="preserve"> 4.4 Applies knowledge about the scopes of practice of each regulated nursing designation to strengthen </w:t>
            </w:r>
            <w:proofErr w:type="spellStart"/>
            <w:r>
              <w:t>intraprofessional</w:t>
            </w:r>
            <w:proofErr w:type="spellEnd"/>
            <w:r>
              <w:t xml:space="preserve"> collaboration that enhances contributions to client health and well-being.</w:t>
            </w:r>
          </w:p>
          <w:p w14:paraId="03781E45" w14:textId="77777777" w:rsidR="001E538C" w:rsidRDefault="001E538C" w:rsidP="005A0A9A">
            <w:pPr>
              <w:ind w:right="-40"/>
            </w:pPr>
            <w:r>
              <w:t xml:space="preserve"> 4.5 Contributes to health care team functioning by applying group communication theory principles and group process skills.</w:t>
            </w:r>
          </w:p>
          <w:p w14:paraId="3E144822" w14:textId="77777777" w:rsidR="00555F51" w:rsidRDefault="00555F51" w:rsidP="005A0A9A">
            <w:pPr>
              <w:ind w:right="-40"/>
            </w:pPr>
          </w:p>
          <w:p w14:paraId="2607B2FB" w14:textId="77777777" w:rsidR="00D85FEE" w:rsidRDefault="00D85FEE" w:rsidP="005A0A9A">
            <w:pPr>
              <w:ind w:right="-40"/>
            </w:pPr>
          </w:p>
          <w:p w14:paraId="6D4D0AB8" w14:textId="5EAACC59" w:rsidR="004C3C32" w:rsidRPr="00555F51" w:rsidRDefault="004C3C32" w:rsidP="005A0A9A">
            <w:pPr>
              <w:ind w:right="-40"/>
            </w:pPr>
          </w:p>
        </w:tc>
      </w:tr>
      <w:tr w:rsidR="001E538C" w14:paraId="4D383E58" w14:textId="77777777" w:rsidTr="005A0A9A">
        <w:trPr>
          <w:gridBefore w:val="2"/>
          <w:wBefore w:w="6745" w:type="dxa"/>
          <w:trHeight w:val="258"/>
        </w:trPr>
        <w:tc>
          <w:tcPr>
            <w:tcW w:w="7110" w:type="dxa"/>
            <w:gridSpan w:val="5"/>
            <w:shd w:val="clear" w:color="auto" w:fill="EAF1DD" w:themeFill="accent3" w:themeFillTint="33"/>
            <w:vAlign w:val="bottom"/>
          </w:tcPr>
          <w:p w14:paraId="241B7A86" w14:textId="77777777" w:rsidR="001E538C" w:rsidRDefault="001E538C" w:rsidP="005A0A9A">
            <w:pPr>
              <w:ind w:right="-40"/>
              <w:rPr>
                <w:b/>
              </w:rPr>
            </w:pPr>
          </w:p>
        </w:tc>
      </w:tr>
      <w:tr w:rsidR="001E538C" w:rsidRPr="00262B5A" w14:paraId="5217E01B" w14:textId="77777777" w:rsidTr="005A0A9A">
        <w:tblPrEx>
          <w:tblCellMar>
            <w:top w:w="43" w:type="dxa"/>
            <w:left w:w="43" w:type="dxa"/>
            <w:bottom w:w="43" w:type="dxa"/>
            <w:right w:w="43" w:type="dxa"/>
          </w:tblCellMar>
          <w:tblLook w:val="01E0" w:firstRow="1" w:lastRow="1" w:firstColumn="1" w:lastColumn="1" w:noHBand="0" w:noVBand="0"/>
        </w:tblPrEx>
        <w:trPr>
          <w:trHeight w:hRule="exact" w:val="385"/>
        </w:trPr>
        <w:tc>
          <w:tcPr>
            <w:tcW w:w="6745" w:type="dxa"/>
            <w:gridSpan w:val="2"/>
            <w:shd w:val="clear" w:color="auto" w:fill="auto"/>
            <w:noWrap/>
            <w:vAlign w:val="center"/>
          </w:tcPr>
          <w:p w14:paraId="01BCA3BE" w14:textId="77777777" w:rsidR="001E538C" w:rsidRPr="009307BA" w:rsidRDefault="001E538C" w:rsidP="005A0A9A">
            <w:pPr>
              <w:ind w:right="-40"/>
              <w:rPr>
                <w:b/>
              </w:rPr>
            </w:pPr>
          </w:p>
        </w:tc>
        <w:tc>
          <w:tcPr>
            <w:tcW w:w="810" w:type="dxa"/>
            <w:shd w:val="clear" w:color="auto" w:fill="EAF1DD" w:themeFill="accent3" w:themeFillTint="33"/>
            <w:noWrap/>
            <w:vAlign w:val="center"/>
          </w:tcPr>
          <w:p w14:paraId="3CE26779" w14:textId="77777777" w:rsidR="001E538C" w:rsidRPr="005D7C88" w:rsidRDefault="001E538C" w:rsidP="005A0A9A">
            <w:pPr>
              <w:ind w:right="-40"/>
              <w:jc w:val="center"/>
              <w:rPr>
                <w:b/>
                <w:sz w:val="14"/>
              </w:rPr>
            </w:pPr>
            <w:r w:rsidRPr="005D7C88">
              <w:rPr>
                <w:b/>
                <w:sz w:val="14"/>
              </w:rPr>
              <w:t>Continues to be at Risk</w:t>
            </w:r>
          </w:p>
        </w:tc>
        <w:tc>
          <w:tcPr>
            <w:tcW w:w="720" w:type="dxa"/>
            <w:shd w:val="clear" w:color="auto" w:fill="EAF1DD" w:themeFill="accent3" w:themeFillTint="33"/>
            <w:vAlign w:val="center"/>
          </w:tcPr>
          <w:p w14:paraId="54A85052" w14:textId="77777777" w:rsidR="001E538C" w:rsidRPr="005D7C88" w:rsidRDefault="001E538C" w:rsidP="005A0A9A">
            <w:pPr>
              <w:ind w:right="-40"/>
              <w:jc w:val="center"/>
              <w:rPr>
                <w:b/>
                <w:sz w:val="14"/>
              </w:rPr>
            </w:pPr>
            <w:r w:rsidRPr="005D7C88">
              <w:rPr>
                <w:b/>
                <w:sz w:val="14"/>
              </w:rPr>
              <w:t>Unable to</w:t>
            </w:r>
          </w:p>
          <w:p w14:paraId="581E2F95" w14:textId="77777777" w:rsidR="001E538C" w:rsidRPr="005D7C88" w:rsidRDefault="001E538C" w:rsidP="005A0A9A">
            <w:pPr>
              <w:ind w:right="-40"/>
              <w:jc w:val="center"/>
              <w:rPr>
                <w:b/>
                <w:sz w:val="14"/>
              </w:rPr>
            </w:pPr>
            <w:r w:rsidRPr="005D7C88">
              <w:rPr>
                <w:b/>
                <w:sz w:val="14"/>
              </w:rPr>
              <w:t>assess</w:t>
            </w:r>
          </w:p>
        </w:tc>
        <w:tc>
          <w:tcPr>
            <w:tcW w:w="630" w:type="dxa"/>
            <w:shd w:val="clear" w:color="auto" w:fill="EAF1DD" w:themeFill="accent3" w:themeFillTint="33"/>
            <w:noWrap/>
            <w:vAlign w:val="center"/>
          </w:tcPr>
          <w:p w14:paraId="19144025" w14:textId="77777777" w:rsidR="001E538C" w:rsidRDefault="001E538C" w:rsidP="005A0A9A">
            <w:pPr>
              <w:ind w:right="-40"/>
              <w:jc w:val="center"/>
              <w:rPr>
                <w:b/>
                <w:sz w:val="14"/>
              </w:rPr>
            </w:pPr>
            <w:r>
              <w:rPr>
                <w:b/>
                <w:sz w:val="14"/>
              </w:rPr>
              <w:t>Meeting</w:t>
            </w:r>
          </w:p>
          <w:p w14:paraId="38ED9D30" w14:textId="77777777" w:rsidR="001E538C" w:rsidRPr="00E21DF0" w:rsidDel="006C5823" w:rsidRDefault="001E538C" w:rsidP="005A0A9A">
            <w:pPr>
              <w:ind w:right="-40"/>
              <w:jc w:val="center"/>
              <w:rPr>
                <w:b/>
                <w:sz w:val="14"/>
              </w:rPr>
            </w:pPr>
            <w:r>
              <w:rPr>
                <w:b/>
                <w:sz w:val="14"/>
              </w:rPr>
              <w:t>Standard</w:t>
            </w:r>
          </w:p>
        </w:tc>
        <w:tc>
          <w:tcPr>
            <w:tcW w:w="3420" w:type="dxa"/>
            <w:shd w:val="clear" w:color="auto" w:fill="EAF1DD" w:themeFill="accent3" w:themeFillTint="33"/>
            <w:noWrap/>
          </w:tcPr>
          <w:p w14:paraId="0EB41ACC" w14:textId="77777777" w:rsidR="001E538C" w:rsidRPr="00262B5A" w:rsidRDefault="001E538C" w:rsidP="005A0A9A">
            <w:pPr>
              <w:ind w:right="-40"/>
              <w:jc w:val="center"/>
              <w:rPr>
                <w:b/>
                <w:sz w:val="18"/>
              </w:rPr>
            </w:pPr>
            <w:r w:rsidRPr="00262B5A">
              <w:rPr>
                <w:b/>
                <w:sz w:val="18"/>
              </w:rPr>
              <w:t>Name of Evaluator</w:t>
            </w:r>
            <w:r>
              <w:rPr>
                <w:b/>
                <w:sz w:val="18"/>
              </w:rPr>
              <w:t>(s)</w:t>
            </w:r>
          </w:p>
        </w:tc>
        <w:tc>
          <w:tcPr>
            <w:tcW w:w="1530" w:type="dxa"/>
            <w:shd w:val="clear" w:color="auto" w:fill="EAF1DD" w:themeFill="accent3" w:themeFillTint="33"/>
            <w:noWrap/>
          </w:tcPr>
          <w:p w14:paraId="2E74CE37" w14:textId="77777777" w:rsidR="001E538C" w:rsidRPr="00262B5A" w:rsidRDefault="001E538C" w:rsidP="005A0A9A">
            <w:pPr>
              <w:ind w:right="-40"/>
              <w:jc w:val="center"/>
              <w:rPr>
                <w:b/>
                <w:sz w:val="18"/>
              </w:rPr>
            </w:pPr>
            <w:r>
              <w:rPr>
                <w:b/>
                <w:sz w:val="18"/>
              </w:rPr>
              <w:t>Date(s)</w:t>
            </w:r>
          </w:p>
        </w:tc>
      </w:tr>
      <w:tr w:rsidR="001E538C" w:rsidRPr="00797262" w14:paraId="2804F1D3" w14:textId="77777777" w:rsidTr="005A0A9A">
        <w:tblPrEx>
          <w:tblCellMar>
            <w:top w:w="43" w:type="dxa"/>
            <w:left w:w="43" w:type="dxa"/>
            <w:bottom w:w="43" w:type="dxa"/>
            <w:right w:w="43" w:type="dxa"/>
          </w:tblCellMar>
          <w:tblLook w:val="01E0" w:firstRow="1" w:lastRow="1" w:firstColumn="1" w:lastColumn="1" w:noHBand="0" w:noVBand="0"/>
        </w:tblPrEx>
        <w:trPr>
          <w:trHeight w:val="415"/>
        </w:trPr>
        <w:tc>
          <w:tcPr>
            <w:tcW w:w="707" w:type="dxa"/>
            <w:vMerge w:val="restart"/>
            <w:shd w:val="clear" w:color="auto" w:fill="EAF1DD" w:themeFill="accent3" w:themeFillTint="33"/>
            <w:noWrap/>
            <w:tcMar>
              <w:top w:w="29" w:type="dxa"/>
              <w:left w:w="29" w:type="dxa"/>
              <w:bottom w:w="29" w:type="dxa"/>
              <w:right w:w="29" w:type="dxa"/>
            </w:tcMar>
            <w:vAlign w:val="center"/>
          </w:tcPr>
          <w:p w14:paraId="78FD5AA0" w14:textId="77777777" w:rsidR="001E538C" w:rsidRPr="00547392" w:rsidRDefault="001E538C" w:rsidP="005A0A9A">
            <w:pPr>
              <w:pStyle w:val="NoSpacing"/>
              <w:ind w:right="-40"/>
              <w:jc w:val="center"/>
              <w:rPr>
                <w:b/>
                <w:sz w:val="20"/>
              </w:rPr>
            </w:pPr>
            <w:r w:rsidRPr="00555F51">
              <w:rPr>
                <w:b/>
                <w:sz w:val="20"/>
                <w:shd w:val="clear" w:color="auto" w:fill="EAF1DD" w:themeFill="accent3" w:themeFillTint="33"/>
              </w:rPr>
              <w:t>Date</w:t>
            </w:r>
            <w:r w:rsidRPr="00547392">
              <w:rPr>
                <w:b/>
                <w:sz w:val="20"/>
              </w:rPr>
              <w:t>(s)</w:t>
            </w:r>
          </w:p>
        </w:tc>
        <w:tc>
          <w:tcPr>
            <w:tcW w:w="6038" w:type="dxa"/>
            <w:vMerge w:val="restart"/>
            <w:shd w:val="clear" w:color="auto" w:fill="EAF1DD" w:themeFill="accent3" w:themeFillTint="33"/>
            <w:vAlign w:val="center"/>
          </w:tcPr>
          <w:p w14:paraId="2A8A9EC4" w14:textId="77777777" w:rsidR="001E538C" w:rsidRPr="003446D4" w:rsidRDefault="001E538C" w:rsidP="005A0A9A">
            <w:pPr>
              <w:pStyle w:val="NoSpacing"/>
              <w:ind w:left="360" w:right="-40"/>
              <w:jc w:val="center"/>
              <w:rPr>
                <w:b/>
                <w:sz w:val="24"/>
              </w:rPr>
            </w:pPr>
            <w:r>
              <w:rPr>
                <w:b/>
                <w:sz w:val="24"/>
              </w:rPr>
              <w:t>5. Coordinator</w:t>
            </w:r>
          </w:p>
        </w:tc>
        <w:tc>
          <w:tcPr>
            <w:tcW w:w="810" w:type="dxa"/>
            <w:shd w:val="clear" w:color="auto" w:fill="EAF1DD" w:themeFill="accent3" w:themeFillTint="33"/>
            <w:vAlign w:val="center"/>
          </w:tcPr>
          <w:p w14:paraId="22F99BBF"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953355653"/>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5CD8C05B"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797406515"/>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02585853"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428272702"/>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68578F71" w14:textId="77777777" w:rsidR="001E538C" w:rsidRPr="00797262" w:rsidRDefault="001E538C" w:rsidP="005A0A9A">
            <w:pPr>
              <w:pStyle w:val="NoSpacing"/>
              <w:ind w:right="-40"/>
            </w:pPr>
          </w:p>
        </w:tc>
        <w:tc>
          <w:tcPr>
            <w:tcW w:w="1530" w:type="dxa"/>
            <w:shd w:val="clear" w:color="auto" w:fill="EAF1DD" w:themeFill="accent3" w:themeFillTint="33"/>
            <w:vAlign w:val="center"/>
          </w:tcPr>
          <w:p w14:paraId="0226DD50" w14:textId="77777777" w:rsidR="001E538C" w:rsidRPr="00797262" w:rsidRDefault="001E538C" w:rsidP="005A0A9A">
            <w:pPr>
              <w:pStyle w:val="NoSpacing"/>
              <w:ind w:right="-40"/>
            </w:pPr>
          </w:p>
        </w:tc>
      </w:tr>
      <w:tr w:rsidR="001E538C" w:rsidRPr="00797262" w14:paraId="0F341E75" w14:textId="77777777" w:rsidTr="005A0A9A">
        <w:tblPrEx>
          <w:tblCellMar>
            <w:top w:w="43" w:type="dxa"/>
            <w:left w:w="43" w:type="dxa"/>
            <w:bottom w:w="43" w:type="dxa"/>
            <w:right w:w="43" w:type="dxa"/>
          </w:tblCellMar>
          <w:tblLook w:val="01E0" w:firstRow="1" w:lastRow="1" w:firstColumn="1" w:lastColumn="1" w:noHBand="0" w:noVBand="0"/>
        </w:tblPrEx>
        <w:trPr>
          <w:trHeight w:val="468"/>
        </w:trPr>
        <w:tc>
          <w:tcPr>
            <w:tcW w:w="707" w:type="dxa"/>
            <w:vMerge/>
            <w:shd w:val="clear" w:color="auto" w:fill="EAF1DD" w:themeFill="accent3" w:themeFillTint="33"/>
            <w:noWrap/>
            <w:tcMar>
              <w:top w:w="29" w:type="dxa"/>
              <w:left w:w="29" w:type="dxa"/>
              <w:bottom w:w="29" w:type="dxa"/>
              <w:right w:w="29" w:type="dxa"/>
            </w:tcMar>
            <w:vAlign w:val="center"/>
          </w:tcPr>
          <w:p w14:paraId="60BDE220" w14:textId="77777777" w:rsidR="001E538C" w:rsidRPr="00547392" w:rsidRDefault="001E538C" w:rsidP="005A0A9A">
            <w:pPr>
              <w:pStyle w:val="NoSpacing"/>
              <w:ind w:right="-40"/>
              <w:jc w:val="center"/>
              <w:rPr>
                <w:b/>
                <w:sz w:val="20"/>
              </w:rPr>
            </w:pPr>
          </w:p>
        </w:tc>
        <w:tc>
          <w:tcPr>
            <w:tcW w:w="6038" w:type="dxa"/>
            <w:vMerge/>
            <w:shd w:val="clear" w:color="auto" w:fill="EAF1DD" w:themeFill="accent3" w:themeFillTint="33"/>
            <w:vAlign w:val="center"/>
          </w:tcPr>
          <w:p w14:paraId="6F98D87D" w14:textId="77777777" w:rsidR="001E538C" w:rsidRPr="003446D4" w:rsidRDefault="001E538C" w:rsidP="005A0A9A">
            <w:pPr>
              <w:pStyle w:val="NoSpacing"/>
              <w:ind w:right="-40"/>
              <w:jc w:val="center"/>
              <w:rPr>
                <w:b/>
                <w:sz w:val="24"/>
              </w:rPr>
            </w:pPr>
          </w:p>
        </w:tc>
        <w:tc>
          <w:tcPr>
            <w:tcW w:w="810" w:type="dxa"/>
            <w:shd w:val="clear" w:color="auto" w:fill="EAF1DD" w:themeFill="accent3" w:themeFillTint="33"/>
            <w:vAlign w:val="center"/>
          </w:tcPr>
          <w:p w14:paraId="55B61EB5"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1063830964"/>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tcPr>
          <w:p w14:paraId="46C4E3CA"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443849819"/>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tcPr>
          <w:p w14:paraId="0A6394A7"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455524269"/>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294A7D19" w14:textId="77777777" w:rsidR="001E538C" w:rsidRDefault="001E538C" w:rsidP="005A0A9A">
            <w:pPr>
              <w:pStyle w:val="NoSpacing"/>
              <w:ind w:right="-40"/>
            </w:pPr>
          </w:p>
        </w:tc>
        <w:tc>
          <w:tcPr>
            <w:tcW w:w="1530" w:type="dxa"/>
            <w:shd w:val="clear" w:color="auto" w:fill="EAF1DD" w:themeFill="accent3" w:themeFillTint="33"/>
            <w:vAlign w:val="center"/>
          </w:tcPr>
          <w:p w14:paraId="29ADE4ED" w14:textId="77777777" w:rsidR="001E538C" w:rsidRPr="00797262" w:rsidRDefault="001E538C" w:rsidP="005A0A9A">
            <w:pPr>
              <w:pStyle w:val="NoSpacing"/>
              <w:ind w:right="-40"/>
            </w:pPr>
          </w:p>
        </w:tc>
      </w:tr>
      <w:tr w:rsidR="001E538C" w:rsidRPr="00797262" w14:paraId="2A3D8F07" w14:textId="77777777" w:rsidTr="005A0A9A">
        <w:tblPrEx>
          <w:tblCellMar>
            <w:top w:w="43" w:type="dxa"/>
            <w:left w:w="43" w:type="dxa"/>
            <w:bottom w:w="43" w:type="dxa"/>
            <w:right w:w="43" w:type="dxa"/>
          </w:tblCellMar>
          <w:tblLook w:val="01E0" w:firstRow="1" w:lastRow="1" w:firstColumn="1" w:lastColumn="1" w:noHBand="0" w:noVBand="0"/>
        </w:tblPrEx>
        <w:trPr>
          <w:trHeight w:val="1207"/>
        </w:trPr>
        <w:tc>
          <w:tcPr>
            <w:tcW w:w="707" w:type="dxa"/>
            <w:shd w:val="clear" w:color="auto" w:fill="FFFFFF" w:themeFill="background1"/>
            <w:noWrap/>
            <w:tcMar>
              <w:top w:w="29" w:type="dxa"/>
              <w:left w:w="29" w:type="dxa"/>
              <w:bottom w:w="29" w:type="dxa"/>
              <w:right w:w="29" w:type="dxa"/>
            </w:tcMar>
          </w:tcPr>
          <w:p w14:paraId="5D81377C" w14:textId="77777777" w:rsidR="001E538C" w:rsidRPr="00547392" w:rsidRDefault="001E538C" w:rsidP="005A0A9A">
            <w:pPr>
              <w:pStyle w:val="NoSpacing"/>
              <w:ind w:right="-40"/>
              <w:rPr>
                <w:sz w:val="20"/>
              </w:rPr>
            </w:pPr>
          </w:p>
        </w:tc>
        <w:tc>
          <w:tcPr>
            <w:tcW w:w="13148" w:type="dxa"/>
            <w:gridSpan w:val="6"/>
            <w:shd w:val="clear" w:color="auto" w:fill="FFFFFF" w:themeFill="background1"/>
          </w:tcPr>
          <w:p w14:paraId="73C7B174" w14:textId="2C05574E" w:rsidR="0081406E" w:rsidRPr="0081406E" w:rsidRDefault="0081406E" w:rsidP="005A0A9A">
            <w:pPr>
              <w:pStyle w:val="ListParagraph"/>
              <w:ind w:left="0" w:right="-40" w:firstLine="18"/>
              <w:rPr>
                <w:rFonts w:asciiTheme="minorHAnsi" w:hAnsiTheme="minorHAnsi"/>
                <w:bCs/>
                <w:sz w:val="18"/>
                <w:szCs w:val="24"/>
              </w:rPr>
            </w:pPr>
            <w:r>
              <w:rPr>
                <w:rFonts w:asciiTheme="minorHAnsi" w:hAnsiTheme="minorHAnsi"/>
                <w:b/>
                <w:szCs w:val="24"/>
              </w:rPr>
              <w:t xml:space="preserve">Bold </w:t>
            </w:r>
            <w:r w:rsidRPr="0081406E">
              <w:rPr>
                <w:rFonts w:asciiTheme="minorHAnsi" w:hAnsiTheme="minorHAnsi"/>
                <w:bCs/>
                <w:szCs w:val="24"/>
              </w:rPr>
              <w:t>Entry Level Competencies at Risk</w:t>
            </w:r>
            <w:r>
              <w:rPr>
                <w:rFonts w:asciiTheme="minorHAnsi" w:hAnsiTheme="minorHAnsi"/>
                <w:b/>
                <w:szCs w:val="24"/>
              </w:rPr>
              <w:t xml:space="preserve"> </w:t>
            </w:r>
            <w:r w:rsidRPr="0081406E">
              <w:rPr>
                <w:rFonts w:asciiTheme="minorHAnsi" w:hAnsiTheme="minorHAnsi"/>
                <w:bCs/>
                <w:szCs w:val="24"/>
              </w:rPr>
              <w:t>(</w:t>
            </w:r>
            <w:r w:rsidRPr="0081406E">
              <w:rPr>
                <w:rFonts w:asciiTheme="minorHAnsi" w:hAnsiTheme="minorHAnsi"/>
                <w:bCs/>
                <w:strike/>
                <w:szCs w:val="24"/>
              </w:rPr>
              <w:t>strikethrough</w:t>
            </w:r>
            <w:r w:rsidRPr="0081406E">
              <w:rPr>
                <w:rFonts w:asciiTheme="minorHAnsi" w:hAnsiTheme="minorHAnsi"/>
                <w:bCs/>
                <w:szCs w:val="24"/>
              </w:rPr>
              <w:t xml:space="preserve"> those that </w:t>
            </w:r>
            <w:r w:rsidR="003E1246">
              <w:rPr>
                <w:rFonts w:asciiTheme="minorHAnsi" w:hAnsiTheme="minorHAnsi"/>
                <w:bCs/>
                <w:szCs w:val="24"/>
              </w:rPr>
              <w:t xml:space="preserve">are not </w:t>
            </w:r>
            <w:r w:rsidR="005E3B15">
              <w:rPr>
                <w:rFonts w:asciiTheme="minorHAnsi" w:hAnsiTheme="minorHAnsi"/>
                <w:bCs/>
                <w:szCs w:val="24"/>
              </w:rPr>
              <w:t>evaluated in</w:t>
            </w:r>
            <w:r w:rsidRPr="0081406E">
              <w:rPr>
                <w:rFonts w:asciiTheme="minorHAnsi" w:hAnsiTheme="minorHAnsi"/>
                <w:bCs/>
                <w:szCs w:val="24"/>
              </w:rPr>
              <w:t xml:space="preserve"> the course</w:t>
            </w:r>
            <w:r>
              <w:rPr>
                <w:rFonts w:asciiTheme="minorHAnsi" w:hAnsiTheme="minorHAnsi"/>
                <w:bCs/>
                <w:szCs w:val="24"/>
              </w:rPr>
              <w:t xml:space="preserve"> where the </w:t>
            </w:r>
            <w:r w:rsidR="005F2FD6">
              <w:rPr>
                <w:rFonts w:asciiTheme="minorHAnsi" w:hAnsiTheme="minorHAnsi"/>
                <w:bCs/>
                <w:szCs w:val="24"/>
              </w:rPr>
              <w:t>SLP</w:t>
            </w:r>
            <w:r>
              <w:rPr>
                <w:rFonts w:asciiTheme="minorHAnsi" w:hAnsiTheme="minorHAnsi"/>
                <w:bCs/>
                <w:szCs w:val="24"/>
              </w:rPr>
              <w:t xml:space="preserve"> is in </w:t>
            </w:r>
            <w:r w:rsidR="003E1246">
              <w:rPr>
                <w:rFonts w:asciiTheme="minorHAnsi" w:hAnsiTheme="minorHAnsi"/>
                <w:bCs/>
                <w:szCs w:val="24"/>
              </w:rPr>
              <w:t>use</w:t>
            </w:r>
            <w:r w:rsidRPr="0081406E">
              <w:rPr>
                <w:rFonts w:asciiTheme="minorHAnsi" w:hAnsiTheme="minorHAnsi"/>
                <w:bCs/>
                <w:szCs w:val="24"/>
              </w:rPr>
              <w:t>)</w:t>
            </w:r>
          </w:p>
          <w:p w14:paraId="78844091" w14:textId="77777777" w:rsidR="001E538C" w:rsidRPr="00D85FEE" w:rsidRDefault="001E538C" w:rsidP="005A0A9A">
            <w:pPr>
              <w:ind w:right="-40"/>
              <w:rPr>
                <w:rFonts w:asciiTheme="minorHAnsi" w:hAnsiTheme="minorHAnsi"/>
                <w:sz w:val="20"/>
              </w:rPr>
            </w:pPr>
          </w:p>
          <w:p w14:paraId="04ADE7B3" w14:textId="77777777" w:rsidR="001E538C" w:rsidRPr="007F63EF" w:rsidRDefault="001E538C" w:rsidP="005A0A9A">
            <w:pPr>
              <w:ind w:right="-40"/>
              <w:rPr>
                <w:rFonts w:asciiTheme="minorHAnsi" w:hAnsiTheme="minorHAnsi"/>
              </w:rPr>
            </w:pPr>
            <w:r w:rsidRPr="007F63EF">
              <w:rPr>
                <w:rFonts w:asciiTheme="minorHAnsi" w:hAnsiTheme="minorHAnsi"/>
              </w:rPr>
              <w:t>5.1 Consults with clients and health care team members to make ongoing adjustments</w:t>
            </w:r>
            <w:r>
              <w:rPr>
                <w:rFonts w:asciiTheme="minorHAnsi" w:hAnsiTheme="minorHAnsi"/>
              </w:rPr>
              <w:t xml:space="preserve"> </w:t>
            </w:r>
            <w:r w:rsidRPr="007F63EF">
              <w:rPr>
                <w:rFonts w:asciiTheme="minorHAnsi" w:hAnsiTheme="minorHAnsi"/>
              </w:rPr>
              <w:t>required by changes in the availability of services or client health status.</w:t>
            </w:r>
          </w:p>
          <w:p w14:paraId="1E9E7C98" w14:textId="77777777" w:rsidR="001E538C" w:rsidRPr="007F63EF" w:rsidRDefault="001E538C" w:rsidP="005A0A9A">
            <w:pPr>
              <w:ind w:right="-40"/>
              <w:rPr>
                <w:rFonts w:asciiTheme="minorHAnsi" w:hAnsiTheme="minorHAnsi"/>
              </w:rPr>
            </w:pPr>
            <w:r w:rsidRPr="007F63EF">
              <w:rPr>
                <w:rFonts w:asciiTheme="minorHAnsi" w:hAnsiTheme="minorHAnsi"/>
              </w:rPr>
              <w:t>5.2 Monitors client care to help ensure needed services happen at the right time and</w:t>
            </w:r>
            <w:r>
              <w:rPr>
                <w:rFonts w:asciiTheme="minorHAnsi" w:hAnsiTheme="minorHAnsi"/>
              </w:rPr>
              <w:t xml:space="preserve"> </w:t>
            </w:r>
            <w:r w:rsidRPr="007F63EF">
              <w:rPr>
                <w:rFonts w:asciiTheme="minorHAnsi" w:hAnsiTheme="minorHAnsi"/>
              </w:rPr>
              <w:t>in the correct sequence.</w:t>
            </w:r>
          </w:p>
          <w:p w14:paraId="411EA065" w14:textId="77777777" w:rsidR="001E538C" w:rsidRPr="007F63EF" w:rsidRDefault="001E538C" w:rsidP="005A0A9A">
            <w:pPr>
              <w:ind w:right="-40"/>
              <w:rPr>
                <w:rFonts w:asciiTheme="minorHAnsi" w:hAnsiTheme="minorHAnsi"/>
              </w:rPr>
            </w:pPr>
            <w:r w:rsidRPr="007F63EF">
              <w:rPr>
                <w:rFonts w:asciiTheme="minorHAnsi" w:hAnsiTheme="minorHAnsi"/>
              </w:rPr>
              <w:t xml:space="preserve">5.3 Organizes own workload, assigns nursing care, sets </w:t>
            </w:r>
            <w:proofErr w:type="gramStart"/>
            <w:r w:rsidRPr="007F63EF">
              <w:rPr>
                <w:rFonts w:asciiTheme="minorHAnsi" w:hAnsiTheme="minorHAnsi"/>
              </w:rPr>
              <w:t>priorities</w:t>
            </w:r>
            <w:proofErr w:type="gramEnd"/>
            <w:r w:rsidRPr="007F63EF">
              <w:rPr>
                <w:rFonts w:asciiTheme="minorHAnsi" w:hAnsiTheme="minorHAnsi"/>
              </w:rPr>
              <w:t xml:space="preserve"> and</w:t>
            </w:r>
            <w:r>
              <w:rPr>
                <w:rFonts w:asciiTheme="minorHAnsi" w:hAnsiTheme="minorHAnsi"/>
              </w:rPr>
              <w:t xml:space="preserve"> </w:t>
            </w:r>
            <w:r w:rsidRPr="007F63EF">
              <w:rPr>
                <w:rFonts w:asciiTheme="minorHAnsi" w:hAnsiTheme="minorHAnsi"/>
              </w:rPr>
              <w:t>demonstrates effective time management skills.</w:t>
            </w:r>
          </w:p>
          <w:p w14:paraId="4EFC1FFA" w14:textId="77777777" w:rsidR="001E538C" w:rsidRPr="007F63EF" w:rsidRDefault="001E538C" w:rsidP="005A0A9A">
            <w:pPr>
              <w:ind w:right="-40"/>
              <w:rPr>
                <w:rFonts w:asciiTheme="minorHAnsi" w:hAnsiTheme="minorHAnsi"/>
              </w:rPr>
            </w:pPr>
            <w:r w:rsidRPr="007F63EF">
              <w:rPr>
                <w:rFonts w:asciiTheme="minorHAnsi" w:hAnsiTheme="minorHAnsi"/>
              </w:rPr>
              <w:t>5.4 Demonstrates knowledge of the delegation process.</w:t>
            </w:r>
          </w:p>
          <w:p w14:paraId="39639921" w14:textId="77777777" w:rsidR="001E538C" w:rsidRPr="007F63EF" w:rsidRDefault="001E538C" w:rsidP="005A0A9A">
            <w:pPr>
              <w:ind w:right="-40"/>
              <w:rPr>
                <w:rFonts w:asciiTheme="minorHAnsi" w:hAnsiTheme="minorHAnsi"/>
              </w:rPr>
            </w:pPr>
            <w:r w:rsidRPr="007F63EF">
              <w:rPr>
                <w:rFonts w:asciiTheme="minorHAnsi" w:hAnsiTheme="minorHAnsi"/>
              </w:rPr>
              <w:t>5.5 Participates in decision-making to manage client transfers within</w:t>
            </w:r>
            <w:r>
              <w:rPr>
                <w:rFonts w:asciiTheme="minorHAnsi" w:hAnsiTheme="minorHAnsi"/>
              </w:rPr>
              <w:t xml:space="preserve"> </w:t>
            </w:r>
            <w:r w:rsidRPr="007F63EF">
              <w:rPr>
                <w:rFonts w:asciiTheme="minorHAnsi" w:hAnsiTheme="minorHAnsi"/>
              </w:rPr>
              <w:t>health care facilities.</w:t>
            </w:r>
          </w:p>
          <w:p w14:paraId="3CF662A0" w14:textId="77777777" w:rsidR="001E538C" w:rsidRPr="007F63EF" w:rsidRDefault="001E538C" w:rsidP="005A0A9A">
            <w:pPr>
              <w:ind w:right="-40"/>
              <w:rPr>
                <w:rFonts w:asciiTheme="minorHAnsi" w:hAnsiTheme="minorHAnsi"/>
              </w:rPr>
            </w:pPr>
            <w:r w:rsidRPr="007F63EF">
              <w:rPr>
                <w:rFonts w:asciiTheme="minorHAnsi" w:hAnsiTheme="minorHAnsi"/>
              </w:rPr>
              <w:t>5.6 Supports clients to navigate health care systems and other service sectors to</w:t>
            </w:r>
            <w:r>
              <w:rPr>
                <w:rFonts w:asciiTheme="minorHAnsi" w:hAnsiTheme="minorHAnsi"/>
              </w:rPr>
              <w:t xml:space="preserve"> </w:t>
            </w:r>
            <w:r w:rsidRPr="007F63EF">
              <w:rPr>
                <w:rFonts w:asciiTheme="minorHAnsi" w:hAnsiTheme="minorHAnsi"/>
              </w:rPr>
              <w:t>optimize health and well-being.</w:t>
            </w:r>
          </w:p>
          <w:p w14:paraId="53327395" w14:textId="77777777" w:rsidR="001E538C" w:rsidRPr="007F63EF" w:rsidRDefault="001E538C" w:rsidP="005A0A9A">
            <w:pPr>
              <w:ind w:right="-40"/>
              <w:rPr>
                <w:rFonts w:asciiTheme="minorHAnsi" w:hAnsiTheme="minorHAnsi"/>
              </w:rPr>
            </w:pPr>
            <w:r w:rsidRPr="007F63EF">
              <w:rPr>
                <w:rFonts w:asciiTheme="minorHAnsi" w:hAnsiTheme="minorHAnsi"/>
              </w:rPr>
              <w:t>5.7 Prepares clients for transitions in care.</w:t>
            </w:r>
          </w:p>
          <w:p w14:paraId="518904B4" w14:textId="77777777" w:rsidR="001E538C" w:rsidRPr="007F63EF" w:rsidRDefault="001E538C" w:rsidP="005A0A9A">
            <w:pPr>
              <w:ind w:right="-40"/>
              <w:rPr>
                <w:rFonts w:asciiTheme="minorHAnsi" w:hAnsiTheme="minorHAnsi"/>
              </w:rPr>
            </w:pPr>
            <w:r w:rsidRPr="007F63EF">
              <w:rPr>
                <w:rFonts w:asciiTheme="minorHAnsi" w:hAnsiTheme="minorHAnsi"/>
              </w:rPr>
              <w:t>5.8 Prepares clients for discharge.</w:t>
            </w:r>
          </w:p>
          <w:p w14:paraId="4B20D19C" w14:textId="77777777" w:rsidR="001E538C" w:rsidRDefault="001E538C" w:rsidP="005A0A9A">
            <w:pPr>
              <w:ind w:right="-40"/>
              <w:rPr>
                <w:rFonts w:asciiTheme="minorHAnsi" w:hAnsiTheme="minorHAnsi"/>
              </w:rPr>
            </w:pPr>
            <w:r w:rsidRPr="007F63EF">
              <w:rPr>
                <w:rFonts w:asciiTheme="minorHAnsi" w:hAnsiTheme="minorHAnsi"/>
              </w:rPr>
              <w:t>5.9 Participates in emergency preparedness and disaster management.</w:t>
            </w:r>
          </w:p>
          <w:p w14:paraId="0A02D8A3" w14:textId="596E6951" w:rsidR="00555F51" w:rsidRPr="00555F51" w:rsidRDefault="00555F51" w:rsidP="005A0A9A">
            <w:pPr>
              <w:ind w:right="-40"/>
              <w:rPr>
                <w:rFonts w:asciiTheme="minorHAnsi" w:hAnsiTheme="minorHAnsi"/>
              </w:rPr>
            </w:pPr>
          </w:p>
        </w:tc>
      </w:tr>
      <w:tr w:rsidR="001E538C" w14:paraId="497FC0F3" w14:textId="77777777" w:rsidTr="005A0A9A">
        <w:trPr>
          <w:gridBefore w:val="2"/>
          <w:wBefore w:w="6745" w:type="dxa"/>
          <w:trHeight w:val="258"/>
        </w:trPr>
        <w:tc>
          <w:tcPr>
            <w:tcW w:w="7110" w:type="dxa"/>
            <w:gridSpan w:val="5"/>
            <w:shd w:val="clear" w:color="auto" w:fill="EAF1DD" w:themeFill="accent3" w:themeFillTint="33"/>
            <w:vAlign w:val="bottom"/>
          </w:tcPr>
          <w:p w14:paraId="16A4C0A9" w14:textId="77777777" w:rsidR="001E538C" w:rsidRDefault="001E538C" w:rsidP="005A0A9A">
            <w:pPr>
              <w:ind w:right="-40"/>
              <w:rPr>
                <w:b/>
              </w:rPr>
            </w:pPr>
          </w:p>
        </w:tc>
      </w:tr>
      <w:tr w:rsidR="001E538C" w:rsidRPr="00262B5A" w14:paraId="3897BE02" w14:textId="77777777" w:rsidTr="005A0A9A">
        <w:tblPrEx>
          <w:tblCellMar>
            <w:top w:w="43" w:type="dxa"/>
            <w:left w:w="43" w:type="dxa"/>
            <w:bottom w:w="43" w:type="dxa"/>
            <w:right w:w="43" w:type="dxa"/>
          </w:tblCellMar>
          <w:tblLook w:val="01E0" w:firstRow="1" w:lastRow="1" w:firstColumn="1" w:lastColumn="1" w:noHBand="0" w:noVBand="0"/>
        </w:tblPrEx>
        <w:trPr>
          <w:trHeight w:hRule="exact" w:val="385"/>
        </w:trPr>
        <w:tc>
          <w:tcPr>
            <w:tcW w:w="6745" w:type="dxa"/>
            <w:gridSpan w:val="2"/>
            <w:shd w:val="clear" w:color="auto" w:fill="auto"/>
            <w:noWrap/>
            <w:vAlign w:val="center"/>
          </w:tcPr>
          <w:p w14:paraId="451A14E6" w14:textId="77777777" w:rsidR="001E538C" w:rsidRPr="009307BA" w:rsidRDefault="001E538C" w:rsidP="005A0A9A">
            <w:pPr>
              <w:ind w:right="-40"/>
              <w:jc w:val="center"/>
              <w:rPr>
                <w:b/>
              </w:rPr>
            </w:pPr>
          </w:p>
        </w:tc>
        <w:tc>
          <w:tcPr>
            <w:tcW w:w="810" w:type="dxa"/>
            <w:shd w:val="clear" w:color="auto" w:fill="EAF1DD" w:themeFill="accent3" w:themeFillTint="33"/>
            <w:noWrap/>
            <w:vAlign w:val="center"/>
          </w:tcPr>
          <w:p w14:paraId="14A0A79B" w14:textId="77777777" w:rsidR="001E538C" w:rsidRPr="005D7C88" w:rsidRDefault="001E538C" w:rsidP="005A0A9A">
            <w:pPr>
              <w:ind w:right="-40"/>
              <w:jc w:val="center"/>
              <w:rPr>
                <w:b/>
                <w:sz w:val="14"/>
              </w:rPr>
            </w:pPr>
            <w:r w:rsidRPr="005D7C88">
              <w:rPr>
                <w:b/>
                <w:sz w:val="14"/>
              </w:rPr>
              <w:t>Continues to be at Risk</w:t>
            </w:r>
          </w:p>
        </w:tc>
        <w:tc>
          <w:tcPr>
            <w:tcW w:w="720" w:type="dxa"/>
            <w:shd w:val="clear" w:color="auto" w:fill="EAF1DD" w:themeFill="accent3" w:themeFillTint="33"/>
            <w:vAlign w:val="center"/>
          </w:tcPr>
          <w:p w14:paraId="724A95EF" w14:textId="77777777" w:rsidR="001E538C" w:rsidRPr="005D7C88" w:rsidRDefault="001E538C" w:rsidP="005A0A9A">
            <w:pPr>
              <w:ind w:right="-40"/>
              <w:jc w:val="center"/>
              <w:rPr>
                <w:b/>
                <w:sz w:val="14"/>
              </w:rPr>
            </w:pPr>
            <w:r w:rsidRPr="005D7C88">
              <w:rPr>
                <w:b/>
                <w:sz w:val="14"/>
              </w:rPr>
              <w:t>Unable to</w:t>
            </w:r>
          </w:p>
          <w:p w14:paraId="3266ED9B" w14:textId="77777777" w:rsidR="001E538C" w:rsidRPr="005D7C88" w:rsidRDefault="001E538C" w:rsidP="005A0A9A">
            <w:pPr>
              <w:ind w:right="-40"/>
              <w:jc w:val="center"/>
              <w:rPr>
                <w:b/>
                <w:sz w:val="14"/>
              </w:rPr>
            </w:pPr>
            <w:r w:rsidRPr="005D7C88">
              <w:rPr>
                <w:b/>
                <w:sz w:val="14"/>
              </w:rPr>
              <w:t>assess</w:t>
            </w:r>
          </w:p>
        </w:tc>
        <w:tc>
          <w:tcPr>
            <w:tcW w:w="630" w:type="dxa"/>
            <w:shd w:val="clear" w:color="auto" w:fill="EAF1DD" w:themeFill="accent3" w:themeFillTint="33"/>
            <w:noWrap/>
            <w:vAlign w:val="center"/>
          </w:tcPr>
          <w:p w14:paraId="31B62FD9" w14:textId="77777777" w:rsidR="001E538C" w:rsidRDefault="001E538C" w:rsidP="005A0A9A">
            <w:pPr>
              <w:ind w:right="-40"/>
              <w:jc w:val="center"/>
              <w:rPr>
                <w:b/>
                <w:sz w:val="14"/>
              </w:rPr>
            </w:pPr>
            <w:r>
              <w:rPr>
                <w:b/>
                <w:sz w:val="14"/>
              </w:rPr>
              <w:t>Meeting</w:t>
            </w:r>
          </w:p>
          <w:p w14:paraId="355657D2" w14:textId="77777777" w:rsidR="001E538C" w:rsidRPr="00E21DF0" w:rsidDel="006C5823" w:rsidRDefault="001E538C" w:rsidP="005A0A9A">
            <w:pPr>
              <w:ind w:right="-40"/>
              <w:jc w:val="center"/>
              <w:rPr>
                <w:b/>
                <w:sz w:val="14"/>
              </w:rPr>
            </w:pPr>
            <w:r>
              <w:rPr>
                <w:b/>
                <w:sz w:val="14"/>
              </w:rPr>
              <w:t>Standard</w:t>
            </w:r>
          </w:p>
        </w:tc>
        <w:tc>
          <w:tcPr>
            <w:tcW w:w="3420" w:type="dxa"/>
            <w:shd w:val="clear" w:color="auto" w:fill="EAF1DD" w:themeFill="accent3" w:themeFillTint="33"/>
            <w:noWrap/>
          </w:tcPr>
          <w:p w14:paraId="4C73F1C6" w14:textId="77777777" w:rsidR="001E538C" w:rsidRPr="00262B5A" w:rsidRDefault="001E538C" w:rsidP="005A0A9A">
            <w:pPr>
              <w:ind w:right="-40"/>
              <w:jc w:val="center"/>
              <w:rPr>
                <w:b/>
                <w:sz w:val="18"/>
              </w:rPr>
            </w:pPr>
            <w:r w:rsidRPr="00262B5A">
              <w:rPr>
                <w:b/>
                <w:sz w:val="18"/>
              </w:rPr>
              <w:t>Name of Evaluator</w:t>
            </w:r>
            <w:r>
              <w:rPr>
                <w:b/>
                <w:sz w:val="18"/>
              </w:rPr>
              <w:t>(s)</w:t>
            </w:r>
          </w:p>
        </w:tc>
        <w:tc>
          <w:tcPr>
            <w:tcW w:w="1530" w:type="dxa"/>
            <w:shd w:val="clear" w:color="auto" w:fill="EAF1DD" w:themeFill="accent3" w:themeFillTint="33"/>
            <w:noWrap/>
          </w:tcPr>
          <w:p w14:paraId="170F14A5" w14:textId="77777777" w:rsidR="001E538C" w:rsidRPr="00262B5A" w:rsidRDefault="001E538C" w:rsidP="005A0A9A">
            <w:pPr>
              <w:ind w:right="-40"/>
              <w:jc w:val="center"/>
              <w:rPr>
                <w:b/>
                <w:sz w:val="18"/>
              </w:rPr>
            </w:pPr>
            <w:r>
              <w:rPr>
                <w:b/>
                <w:sz w:val="18"/>
              </w:rPr>
              <w:t>Date(s)</w:t>
            </w:r>
          </w:p>
        </w:tc>
      </w:tr>
      <w:tr w:rsidR="001E538C" w:rsidRPr="00797262" w14:paraId="5AE517AE" w14:textId="77777777" w:rsidTr="005A0A9A">
        <w:tblPrEx>
          <w:tblCellMar>
            <w:top w:w="43" w:type="dxa"/>
            <w:left w:w="43" w:type="dxa"/>
            <w:bottom w:w="43" w:type="dxa"/>
            <w:right w:w="43" w:type="dxa"/>
          </w:tblCellMar>
          <w:tblLook w:val="01E0" w:firstRow="1" w:lastRow="1" w:firstColumn="1" w:lastColumn="1" w:noHBand="0" w:noVBand="0"/>
        </w:tblPrEx>
        <w:trPr>
          <w:trHeight w:val="415"/>
        </w:trPr>
        <w:tc>
          <w:tcPr>
            <w:tcW w:w="707" w:type="dxa"/>
            <w:vMerge w:val="restart"/>
            <w:shd w:val="clear" w:color="auto" w:fill="EAF1DD" w:themeFill="accent3" w:themeFillTint="33"/>
            <w:noWrap/>
            <w:tcMar>
              <w:top w:w="29" w:type="dxa"/>
              <w:left w:w="29" w:type="dxa"/>
              <w:bottom w:w="29" w:type="dxa"/>
              <w:right w:w="29" w:type="dxa"/>
            </w:tcMar>
            <w:vAlign w:val="center"/>
          </w:tcPr>
          <w:p w14:paraId="306111D1" w14:textId="77777777" w:rsidR="001E538C" w:rsidRPr="00547392" w:rsidRDefault="001E538C" w:rsidP="005A0A9A">
            <w:pPr>
              <w:pStyle w:val="NoSpacing"/>
              <w:ind w:right="-40"/>
              <w:jc w:val="center"/>
              <w:rPr>
                <w:b/>
                <w:sz w:val="20"/>
              </w:rPr>
            </w:pPr>
            <w:r w:rsidRPr="00547392">
              <w:rPr>
                <w:b/>
                <w:sz w:val="20"/>
              </w:rPr>
              <w:t>Date(s)</w:t>
            </w:r>
          </w:p>
        </w:tc>
        <w:tc>
          <w:tcPr>
            <w:tcW w:w="6038" w:type="dxa"/>
            <w:vMerge w:val="restart"/>
            <w:shd w:val="clear" w:color="auto" w:fill="EAF1DD" w:themeFill="accent3" w:themeFillTint="33"/>
            <w:vAlign w:val="center"/>
          </w:tcPr>
          <w:p w14:paraId="16F55685" w14:textId="77777777" w:rsidR="001E538C" w:rsidRPr="003446D4" w:rsidRDefault="001E538C" w:rsidP="005A0A9A">
            <w:pPr>
              <w:pStyle w:val="NoSpacing"/>
              <w:ind w:right="-40"/>
              <w:jc w:val="center"/>
              <w:rPr>
                <w:b/>
                <w:sz w:val="24"/>
              </w:rPr>
            </w:pPr>
            <w:r>
              <w:rPr>
                <w:b/>
                <w:sz w:val="24"/>
              </w:rPr>
              <w:t>6</w:t>
            </w:r>
            <w:r w:rsidRPr="004E572B">
              <w:rPr>
                <w:b/>
                <w:sz w:val="24"/>
              </w:rPr>
              <w:t>.</w:t>
            </w:r>
            <w:r>
              <w:rPr>
                <w:b/>
                <w:sz w:val="24"/>
              </w:rPr>
              <w:t xml:space="preserve"> Leader</w:t>
            </w:r>
          </w:p>
        </w:tc>
        <w:tc>
          <w:tcPr>
            <w:tcW w:w="810" w:type="dxa"/>
            <w:shd w:val="clear" w:color="auto" w:fill="EAF1DD" w:themeFill="accent3" w:themeFillTint="33"/>
            <w:vAlign w:val="center"/>
          </w:tcPr>
          <w:p w14:paraId="5D04ECC1"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545975541"/>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20FB8A0C"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997710519"/>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6CEBB158"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162898782"/>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68EB3B56" w14:textId="77777777" w:rsidR="001E538C" w:rsidRPr="00797262" w:rsidRDefault="001E538C" w:rsidP="005A0A9A">
            <w:pPr>
              <w:pStyle w:val="NoSpacing"/>
              <w:ind w:right="-40"/>
            </w:pPr>
          </w:p>
        </w:tc>
        <w:tc>
          <w:tcPr>
            <w:tcW w:w="1530" w:type="dxa"/>
            <w:shd w:val="clear" w:color="auto" w:fill="EAF1DD" w:themeFill="accent3" w:themeFillTint="33"/>
            <w:vAlign w:val="center"/>
          </w:tcPr>
          <w:p w14:paraId="23504EA0" w14:textId="77777777" w:rsidR="001E538C" w:rsidRPr="00797262" w:rsidRDefault="001E538C" w:rsidP="005A0A9A">
            <w:pPr>
              <w:pStyle w:val="NoSpacing"/>
              <w:ind w:right="-40"/>
            </w:pPr>
          </w:p>
        </w:tc>
      </w:tr>
      <w:tr w:rsidR="001E538C" w:rsidRPr="00797262" w14:paraId="3AE68A18" w14:textId="77777777" w:rsidTr="005A0A9A">
        <w:tblPrEx>
          <w:tblCellMar>
            <w:top w:w="43" w:type="dxa"/>
            <w:left w:w="43" w:type="dxa"/>
            <w:bottom w:w="43" w:type="dxa"/>
            <w:right w:w="43" w:type="dxa"/>
          </w:tblCellMar>
          <w:tblLook w:val="01E0" w:firstRow="1" w:lastRow="1" w:firstColumn="1" w:lastColumn="1" w:noHBand="0" w:noVBand="0"/>
        </w:tblPrEx>
        <w:trPr>
          <w:trHeight w:val="229"/>
        </w:trPr>
        <w:tc>
          <w:tcPr>
            <w:tcW w:w="707" w:type="dxa"/>
            <w:vMerge/>
            <w:shd w:val="clear" w:color="auto" w:fill="EAF1DD" w:themeFill="accent3" w:themeFillTint="33"/>
            <w:noWrap/>
            <w:tcMar>
              <w:top w:w="29" w:type="dxa"/>
              <w:left w:w="29" w:type="dxa"/>
              <w:bottom w:w="29" w:type="dxa"/>
              <w:right w:w="29" w:type="dxa"/>
            </w:tcMar>
            <w:vAlign w:val="center"/>
          </w:tcPr>
          <w:p w14:paraId="21CA59F6" w14:textId="77777777" w:rsidR="001E538C" w:rsidRPr="00547392" w:rsidRDefault="001E538C" w:rsidP="005A0A9A">
            <w:pPr>
              <w:pStyle w:val="NoSpacing"/>
              <w:ind w:right="-40"/>
              <w:jc w:val="center"/>
              <w:rPr>
                <w:b/>
                <w:sz w:val="20"/>
              </w:rPr>
            </w:pPr>
          </w:p>
        </w:tc>
        <w:tc>
          <w:tcPr>
            <w:tcW w:w="6038" w:type="dxa"/>
            <w:vMerge/>
            <w:shd w:val="clear" w:color="auto" w:fill="EAF1DD" w:themeFill="accent3" w:themeFillTint="33"/>
            <w:vAlign w:val="center"/>
          </w:tcPr>
          <w:p w14:paraId="6AE9ED7C" w14:textId="77777777" w:rsidR="001E538C" w:rsidRPr="003446D4" w:rsidRDefault="001E538C" w:rsidP="005A0A9A">
            <w:pPr>
              <w:pStyle w:val="NoSpacing"/>
              <w:ind w:right="-40"/>
              <w:jc w:val="center"/>
              <w:rPr>
                <w:b/>
                <w:sz w:val="24"/>
              </w:rPr>
            </w:pPr>
          </w:p>
        </w:tc>
        <w:tc>
          <w:tcPr>
            <w:tcW w:w="810" w:type="dxa"/>
            <w:shd w:val="clear" w:color="auto" w:fill="EAF1DD" w:themeFill="accent3" w:themeFillTint="33"/>
            <w:vAlign w:val="center"/>
          </w:tcPr>
          <w:p w14:paraId="2B4893F3"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95642907"/>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tcPr>
          <w:p w14:paraId="1A60AC51"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1333222877"/>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tcPr>
          <w:p w14:paraId="09BF6D81"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1790709494"/>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0FD8ABAF" w14:textId="77777777" w:rsidR="001E538C" w:rsidRDefault="001E538C" w:rsidP="005A0A9A">
            <w:pPr>
              <w:pStyle w:val="NoSpacing"/>
              <w:ind w:right="-40"/>
            </w:pPr>
          </w:p>
        </w:tc>
        <w:tc>
          <w:tcPr>
            <w:tcW w:w="1530" w:type="dxa"/>
            <w:shd w:val="clear" w:color="auto" w:fill="EAF1DD" w:themeFill="accent3" w:themeFillTint="33"/>
            <w:vAlign w:val="center"/>
          </w:tcPr>
          <w:p w14:paraId="063F066F" w14:textId="77777777" w:rsidR="001E538C" w:rsidRPr="00797262" w:rsidRDefault="001E538C" w:rsidP="005A0A9A">
            <w:pPr>
              <w:pStyle w:val="NoSpacing"/>
              <w:ind w:right="-40"/>
            </w:pPr>
          </w:p>
        </w:tc>
      </w:tr>
      <w:tr w:rsidR="001E538C" w:rsidRPr="00797262" w14:paraId="1DAC1FCD" w14:textId="77777777" w:rsidTr="005A0A9A">
        <w:tblPrEx>
          <w:tblCellMar>
            <w:top w:w="43" w:type="dxa"/>
            <w:left w:w="43" w:type="dxa"/>
            <w:bottom w:w="43" w:type="dxa"/>
            <w:right w:w="43" w:type="dxa"/>
          </w:tblCellMar>
          <w:tblLook w:val="01E0" w:firstRow="1" w:lastRow="1" w:firstColumn="1" w:lastColumn="1" w:noHBand="0" w:noVBand="0"/>
        </w:tblPrEx>
        <w:trPr>
          <w:trHeight w:val="667"/>
        </w:trPr>
        <w:tc>
          <w:tcPr>
            <w:tcW w:w="707" w:type="dxa"/>
            <w:shd w:val="clear" w:color="auto" w:fill="FFFFFF" w:themeFill="background1"/>
            <w:noWrap/>
            <w:tcMar>
              <w:top w:w="29" w:type="dxa"/>
              <w:left w:w="29" w:type="dxa"/>
              <w:bottom w:w="29" w:type="dxa"/>
              <w:right w:w="29" w:type="dxa"/>
            </w:tcMar>
          </w:tcPr>
          <w:p w14:paraId="394C9648" w14:textId="77777777" w:rsidR="001E538C" w:rsidRPr="00547392" w:rsidRDefault="001E538C" w:rsidP="005A0A9A">
            <w:pPr>
              <w:pStyle w:val="NoSpacing"/>
              <w:ind w:right="-40"/>
              <w:rPr>
                <w:sz w:val="20"/>
              </w:rPr>
            </w:pPr>
          </w:p>
        </w:tc>
        <w:tc>
          <w:tcPr>
            <w:tcW w:w="13148" w:type="dxa"/>
            <w:gridSpan w:val="6"/>
            <w:shd w:val="clear" w:color="auto" w:fill="FFFFFF" w:themeFill="background1"/>
          </w:tcPr>
          <w:p w14:paraId="4EEFB15E" w14:textId="023C3D25" w:rsidR="0081406E" w:rsidRPr="0081406E" w:rsidRDefault="0081406E" w:rsidP="005A0A9A">
            <w:pPr>
              <w:pStyle w:val="ListParagraph"/>
              <w:ind w:left="0" w:right="-40" w:firstLine="18"/>
              <w:rPr>
                <w:rFonts w:asciiTheme="minorHAnsi" w:hAnsiTheme="minorHAnsi"/>
                <w:bCs/>
                <w:sz w:val="18"/>
                <w:szCs w:val="24"/>
              </w:rPr>
            </w:pPr>
            <w:r>
              <w:rPr>
                <w:rFonts w:asciiTheme="minorHAnsi" w:hAnsiTheme="minorHAnsi"/>
                <w:b/>
                <w:szCs w:val="24"/>
              </w:rPr>
              <w:t xml:space="preserve">Bold </w:t>
            </w:r>
            <w:r w:rsidRPr="0081406E">
              <w:rPr>
                <w:rFonts w:asciiTheme="minorHAnsi" w:hAnsiTheme="minorHAnsi"/>
                <w:bCs/>
                <w:szCs w:val="24"/>
              </w:rPr>
              <w:t>Entry Level Competencies at Risk</w:t>
            </w:r>
            <w:r>
              <w:rPr>
                <w:rFonts w:asciiTheme="minorHAnsi" w:hAnsiTheme="minorHAnsi"/>
                <w:b/>
                <w:szCs w:val="24"/>
              </w:rPr>
              <w:t xml:space="preserve"> </w:t>
            </w:r>
            <w:r w:rsidRPr="0081406E">
              <w:rPr>
                <w:rFonts w:asciiTheme="minorHAnsi" w:hAnsiTheme="minorHAnsi"/>
                <w:bCs/>
                <w:szCs w:val="24"/>
              </w:rPr>
              <w:t>(</w:t>
            </w:r>
            <w:r w:rsidRPr="0081406E">
              <w:rPr>
                <w:rFonts w:asciiTheme="minorHAnsi" w:hAnsiTheme="minorHAnsi"/>
                <w:bCs/>
                <w:strike/>
                <w:szCs w:val="24"/>
              </w:rPr>
              <w:t>strikethrough</w:t>
            </w:r>
            <w:r w:rsidRPr="0081406E">
              <w:rPr>
                <w:rFonts w:asciiTheme="minorHAnsi" w:hAnsiTheme="minorHAnsi"/>
                <w:bCs/>
                <w:szCs w:val="24"/>
              </w:rPr>
              <w:t xml:space="preserve"> those that </w:t>
            </w:r>
            <w:r w:rsidR="003E1246">
              <w:rPr>
                <w:rFonts w:asciiTheme="minorHAnsi" w:hAnsiTheme="minorHAnsi"/>
                <w:bCs/>
                <w:szCs w:val="24"/>
              </w:rPr>
              <w:t xml:space="preserve">are not </w:t>
            </w:r>
            <w:r w:rsidR="005E3B15">
              <w:rPr>
                <w:rFonts w:asciiTheme="minorHAnsi" w:hAnsiTheme="minorHAnsi"/>
                <w:bCs/>
                <w:szCs w:val="24"/>
              </w:rPr>
              <w:t>evaluated in</w:t>
            </w:r>
            <w:r w:rsidRPr="0081406E">
              <w:rPr>
                <w:rFonts w:asciiTheme="minorHAnsi" w:hAnsiTheme="minorHAnsi"/>
                <w:bCs/>
                <w:szCs w:val="24"/>
              </w:rPr>
              <w:t xml:space="preserve"> the course</w:t>
            </w:r>
            <w:r>
              <w:rPr>
                <w:rFonts w:asciiTheme="minorHAnsi" w:hAnsiTheme="minorHAnsi"/>
                <w:bCs/>
                <w:szCs w:val="24"/>
              </w:rPr>
              <w:t xml:space="preserve"> where the </w:t>
            </w:r>
            <w:r w:rsidR="005F2FD6">
              <w:rPr>
                <w:rFonts w:asciiTheme="minorHAnsi" w:hAnsiTheme="minorHAnsi"/>
                <w:bCs/>
                <w:szCs w:val="24"/>
              </w:rPr>
              <w:t>SLP</w:t>
            </w:r>
            <w:r>
              <w:rPr>
                <w:rFonts w:asciiTheme="minorHAnsi" w:hAnsiTheme="minorHAnsi"/>
                <w:bCs/>
                <w:szCs w:val="24"/>
              </w:rPr>
              <w:t xml:space="preserve"> is in </w:t>
            </w:r>
            <w:r w:rsidR="003E1246">
              <w:rPr>
                <w:rFonts w:asciiTheme="minorHAnsi" w:hAnsiTheme="minorHAnsi"/>
                <w:bCs/>
                <w:szCs w:val="24"/>
              </w:rPr>
              <w:t>use</w:t>
            </w:r>
            <w:r w:rsidRPr="0081406E">
              <w:rPr>
                <w:rFonts w:asciiTheme="minorHAnsi" w:hAnsiTheme="minorHAnsi"/>
                <w:bCs/>
                <w:szCs w:val="24"/>
              </w:rPr>
              <w:t>)</w:t>
            </w:r>
          </w:p>
          <w:p w14:paraId="70DCDD58" w14:textId="77777777" w:rsidR="00555F51" w:rsidRDefault="00555F51" w:rsidP="005A0A9A">
            <w:pPr>
              <w:pStyle w:val="ListParagraph"/>
              <w:ind w:left="0" w:right="-40" w:firstLine="18"/>
              <w:rPr>
                <w:rFonts w:asciiTheme="minorHAnsi" w:hAnsiTheme="minorHAnsi"/>
                <w:sz w:val="18"/>
                <w:szCs w:val="24"/>
              </w:rPr>
            </w:pPr>
          </w:p>
          <w:p w14:paraId="4A2E20A5" w14:textId="77777777" w:rsidR="001E538C" w:rsidRDefault="001E538C" w:rsidP="005A0A9A">
            <w:pPr>
              <w:ind w:right="-40"/>
            </w:pPr>
            <w:r>
              <w:t>6.1 Acquires knowledge and responds to the Calls to Action of the Truth and Reconciliation Commission of Canada.</w:t>
            </w:r>
          </w:p>
          <w:p w14:paraId="66A747A2" w14:textId="77777777" w:rsidR="001E538C" w:rsidRDefault="001E538C" w:rsidP="005A0A9A">
            <w:pPr>
              <w:ind w:right="-40"/>
            </w:pPr>
            <w:r>
              <w:t xml:space="preserve">6.2 Integrates continuous quality improvement principles and activities into nursing practice. </w:t>
            </w:r>
          </w:p>
          <w:p w14:paraId="3A740F0F" w14:textId="77777777" w:rsidR="001E538C" w:rsidRDefault="001E538C" w:rsidP="005A0A9A">
            <w:pPr>
              <w:ind w:right="-40"/>
            </w:pPr>
            <w:r>
              <w:t>6.3 Participates in innovative client-</w:t>
            </w:r>
            <w:proofErr w:type="spellStart"/>
            <w:r>
              <w:t>centred</w:t>
            </w:r>
            <w:proofErr w:type="spellEnd"/>
            <w:r>
              <w:t xml:space="preserve"> care models.</w:t>
            </w:r>
          </w:p>
          <w:p w14:paraId="117279EF" w14:textId="77777777" w:rsidR="001E538C" w:rsidRDefault="001E538C" w:rsidP="005A0A9A">
            <w:pPr>
              <w:ind w:right="-40"/>
            </w:pPr>
            <w:r>
              <w:t xml:space="preserve">6.4 Participates in creating and maintaining a healthy, </w:t>
            </w:r>
            <w:proofErr w:type="gramStart"/>
            <w:r>
              <w:t>respectful</w:t>
            </w:r>
            <w:proofErr w:type="gramEnd"/>
            <w:r>
              <w:t xml:space="preserve"> and psychologically safe workplace. </w:t>
            </w:r>
          </w:p>
          <w:p w14:paraId="6FBC843D" w14:textId="77777777" w:rsidR="001E538C" w:rsidRDefault="001E538C" w:rsidP="005A0A9A">
            <w:pPr>
              <w:ind w:right="-40"/>
            </w:pPr>
            <w:r>
              <w:t xml:space="preserve">6.5 Recognizes the impact of organizational culture and acts to enhance the quality of a professional and safe practice environment. </w:t>
            </w:r>
          </w:p>
          <w:p w14:paraId="2E29FDC4" w14:textId="77777777" w:rsidR="001E538C" w:rsidRDefault="001E538C" w:rsidP="005A0A9A">
            <w:pPr>
              <w:ind w:right="-40"/>
            </w:pPr>
            <w:r>
              <w:t>6.6 Demonstrates self-awareness through reflective practice and solicitation of feedback.</w:t>
            </w:r>
          </w:p>
          <w:p w14:paraId="1BF9075F" w14:textId="77777777" w:rsidR="001E538C" w:rsidRDefault="001E538C" w:rsidP="005A0A9A">
            <w:pPr>
              <w:ind w:right="-40"/>
            </w:pPr>
            <w:r>
              <w:t xml:space="preserve">6.7 Takes action to support </w:t>
            </w:r>
            <w:proofErr w:type="gramStart"/>
            <w:r>
              <w:t>culturally-safe</w:t>
            </w:r>
            <w:proofErr w:type="gramEnd"/>
            <w:r>
              <w:t xml:space="preserve"> practice environments. </w:t>
            </w:r>
          </w:p>
          <w:p w14:paraId="3B9C7FB5" w14:textId="77777777" w:rsidR="001E538C" w:rsidRDefault="001E538C" w:rsidP="005A0A9A">
            <w:pPr>
              <w:ind w:right="-40"/>
            </w:pPr>
            <w:r>
              <w:t xml:space="preserve">6.8 Uses and allocates resources wisely. </w:t>
            </w:r>
          </w:p>
          <w:p w14:paraId="7DDC256E" w14:textId="77777777" w:rsidR="001E538C" w:rsidRDefault="001E538C" w:rsidP="005A0A9A">
            <w:pPr>
              <w:ind w:right="-40"/>
            </w:pPr>
            <w:r>
              <w:t xml:space="preserve">6.9 Provides constructive feedback to promote professional growth of other members of the health care team. </w:t>
            </w:r>
          </w:p>
          <w:p w14:paraId="0194F5A2" w14:textId="77777777" w:rsidR="001E538C" w:rsidRDefault="001E538C" w:rsidP="005A0A9A">
            <w:pPr>
              <w:ind w:right="-40"/>
            </w:pPr>
            <w:r>
              <w:t xml:space="preserve">6.10 Demonstrates knowledge of the health care system and its impact on client care and professional practice. </w:t>
            </w:r>
          </w:p>
          <w:p w14:paraId="7845827E" w14:textId="7BCB3358" w:rsidR="001E538C" w:rsidRPr="00555F51" w:rsidRDefault="001E538C" w:rsidP="005A0A9A">
            <w:pPr>
              <w:ind w:right="-40"/>
            </w:pPr>
            <w:r>
              <w:t>6.11 Adapts practice to meet client care needs within a continually changing health care system.</w:t>
            </w:r>
          </w:p>
        </w:tc>
      </w:tr>
    </w:tbl>
    <w:p w14:paraId="1D1981D3" w14:textId="03D3C14F" w:rsidR="00555F51" w:rsidRDefault="00555F51" w:rsidP="005A0A9A">
      <w:pPr>
        <w:ind w:right="-40"/>
      </w:pPr>
    </w:p>
    <w:tbl>
      <w:tblPr>
        <w:tblpPr w:leftFromText="180" w:rightFromText="180" w:vertAnchor="text" w:horzAnchor="margin" w:tblpY="97"/>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6038"/>
        <w:gridCol w:w="810"/>
        <w:gridCol w:w="720"/>
        <w:gridCol w:w="630"/>
        <w:gridCol w:w="3420"/>
        <w:gridCol w:w="1530"/>
      </w:tblGrid>
      <w:tr w:rsidR="001E538C" w14:paraId="6C30EE53" w14:textId="77777777" w:rsidTr="005A0A9A">
        <w:trPr>
          <w:gridBefore w:val="2"/>
          <w:wBefore w:w="6745" w:type="dxa"/>
          <w:trHeight w:val="258"/>
        </w:trPr>
        <w:tc>
          <w:tcPr>
            <w:tcW w:w="7110" w:type="dxa"/>
            <w:gridSpan w:val="5"/>
            <w:shd w:val="clear" w:color="auto" w:fill="EAF1DD" w:themeFill="accent3" w:themeFillTint="33"/>
            <w:vAlign w:val="bottom"/>
          </w:tcPr>
          <w:p w14:paraId="6F4CB10B" w14:textId="18B97065" w:rsidR="001E538C" w:rsidRDefault="001E538C" w:rsidP="005A0A9A">
            <w:pPr>
              <w:ind w:right="-40"/>
              <w:rPr>
                <w:b/>
              </w:rPr>
            </w:pPr>
          </w:p>
        </w:tc>
      </w:tr>
      <w:tr w:rsidR="001E538C" w:rsidRPr="00262B5A" w14:paraId="27D6EA32" w14:textId="77777777" w:rsidTr="005A0A9A">
        <w:tblPrEx>
          <w:tblCellMar>
            <w:top w:w="43" w:type="dxa"/>
            <w:left w:w="43" w:type="dxa"/>
            <w:bottom w:w="43" w:type="dxa"/>
            <w:right w:w="43" w:type="dxa"/>
          </w:tblCellMar>
          <w:tblLook w:val="01E0" w:firstRow="1" w:lastRow="1" w:firstColumn="1" w:lastColumn="1" w:noHBand="0" w:noVBand="0"/>
        </w:tblPrEx>
        <w:trPr>
          <w:trHeight w:hRule="exact" w:val="385"/>
        </w:trPr>
        <w:tc>
          <w:tcPr>
            <w:tcW w:w="6745" w:type="dxa"/>
            <w:gridSpan w:val="2"/>
            <w:shd w:val="clear" w:color="auto" w:fill="FFFFFF" w:themeFill="background1"/>
            <w:noWrap/>
            <w:vAlign w:val="center"/>
          </w:tcPr>
          <w:p w14:paraId="2C33E5C2" w14:textId="77777777" w:rsidR="001E538C" w:rsidRPr="009307BA" w:rsidRDefault="001E538C" w:rsidP="005A0A9A">
            <w:pPr>
              <w:ind w:right="-40"/>
              <w:jc w:val="center"/>
              <w:rPr>
                <w:b/>
              </w:rPr>
            </w:pPr>
          </w:p>
        </w:tc>
        <w:tc>
          <w:tcPr>
            <w:tcW w:w="810" w:type="dxa"/>
            <w:shd w:val="clear" w:color="auto" w:fill="EAF1DD" w:themeFill="accent3" w:themeFillTint="33"/>
            <w:noWrap/>
            <w:vAlign w:val="center"/>
          </w:tcPr>
          <w:p w14:paraId="5E0203D7" w14:textId="77777777" w:rsidR="001E538C" w:rsidRPr="005D7C88" w:rsidRDefault="001E538C" w:rsidP="005A0A9A">
            <w:pPr>
              <w:ind w:right="-40"/>
              <w:jc w:val="center"/>
              <w:rPr>
                <w:b/>
                <w:sz w:val="14"/>
              </w:rPr>
            </w:pPr>
            <w:r w:rsidRPr="005D7C88">
              <w:rPr>
                <w:b/>
                <w:sz w:val="14"/>
              </w:rPr>
              <w:t>Continues to be at Risk</w:t>
            </w:r>
          </w:p>
        </w:tc>
        <w:tc>
          <w:tcPr>
            <w:tcW w:w="720" w:type="dxa"/>
            <w:shd w:val="clear" w:color="auto" w:fill="EAF1DD" w:themeFill="accent3" w:themeFillTint="33"/>
            <w:vAlign w:val="center"/>
          </w:tcPr>
          <w:p w14:paraId="0E5A2A12" w14:textId="77777777" w:rsidR="001E538C" w:rsidRPr="005D7C88" w:rsidRDefault="001E538C" w:rsidP="005A0A9A">
            <w:pPr>
              <w:ind w:right="-40"/>
              <w:jc w:val="center"/>
              <w:rPr>
                <w:b/>
                <w:sz w:val="14"/>
              </w:rPr>
            </w:pPr>
            <w:r w:rsidRPr="005D7C88">
              <w:rPr>
                <w:b/>
                <w:sz w:val="14"/>
              </w:rPr>
              <w:t>Unable to</w:t>
            </w:r>
          </w:p>
          <w:p w14:paraId="340CBBA6" w14:textId="77777777" w:rsidR="001E538C" w:rsidRPr="005D7C88" w:rsidRDefault="001E538C" w:rsidP="005A0A9A">
            <w:pPr>
              <w:ind w:right="-40"/>
              <w:jc w:val="center"/>
              <w:rPr>
                <w:b/>
                <w:sz w:val="14"/>
              </w:rPr>
            </w:pPr>
            <w:r w:rsidRPr="005D7C88">
              <w:rPr>
                <w:b/>
                <w:sz w:val="14"/>
              </w:rPr>
              <w:t>assess</w:t>
            </w:r>
          </w:p>
        </w:tc>
        <w:tc>
          <w:tcPr>
            <w:tcW w:w="630" w:type="dxa"/>
            <w:shd w:val="clear" w:color="auto" w:fill="EAF1DD" w:themeFill="accent3" w:themeFillTint="33"/>
            <w:noWrap/>
            <w:vAlign w:val="center"/>
          </w:tcPr>
          <w:p w14:paraId="6787913D" w14:textId="77777777" w:rsidR="001E538C" w:rsidRDefault="001E538C" w:rsidP="005A0A9A">
            <w:pPr>
              <w:ind w:right="-40"/>
              <w:jc w:val="center"/>
              <w:rPr>
                <w:b/>
                <w:sz w:val="14"/>
              </w:rPr>
            </w:pPr>
            <w:r>
              <w:rPr>
                <w:b/>
                <w:sz w:val="14"/>
              </w:rPr>
              <w:t>Meeting</w:t>
            </w:r>
          </w:p>
          <w:p w14:paraId="56DBCB5E" w14:textId="77777777" w:rsidR="001E538C" w:rsidRPr="00E21DF0" w:rsidDel="006C5823" w:rsidRDefault="001E538C" w:rsidP="005A0A9A">
            <w:pPr>
              <w:ind w:right="-40"/>
              <w:jc w:val="center"/>
              <w:rPr>
                <w:b/>
                <w:sz w:val="14"/>
              </w:rPr>
            </w:pPr>
            <w:r>
              <w:rPr>
                <w:b/>
                <w:sz w:val="14"/>
              </w:rPr>
              <w:t>Standard</w:t>
            </w:r>
          </w:p>
        </w:tc>
        <w:tc>
          <w:tcPr>
            <w:tcW w:w="3420" w:type="dxa"/>
            <w:shd w:val="clear" w:color="auto" w:fill="EAF1DD" w:themeFill="accent3" w:themeFillTint="33"/>
            <w:noWrap/>
          </w:tcPr>
          <w:p w14:paraId="4915B8CE" w14:textId="77777777" w:rsidR="001E538C" w:rsidRPr="00262B5A" w:rsidRDefault="001E538C" w:rsidP="005A0A9A">
            <w:pPr>
              <w:ind w:right="-40"/>
              <w:jc w:val="center"/>
              <w:rPr>
                <w:b/>
                <w:sz w:val="18"/>
              </w:rPr>
            </w:pPr>
            <w:r w:rsidRPr="00262B5A">
              <w:rPr>
                <w:b/>
                <w:sz w:val="18"/>
              </w:rPr>
              <w:t>Name of Evaluator</w:t>
            </w:r>
            <w:r>
              <w:rPr>
                <w:b/>
                <w:sz w:val="18"/>
              </w:rPr>
              <w:t>(s)</w:t>
            </w:r>
          </w:p>
        </w:tc>
        <w:tc>
          <w:tcPr>
            <w:tcW w:w="1530" w:type="dxa"/>
            <w:shd w:val="clear" w:color="auto" w:fill="EAF1DD" w:themeFill="accent3" w:themeFillTint="33"/>
            <w:noWrap/>
          </w:tcPr>
          <w:p w14:paraId="615F80A3" w14:textId="77777777" w:rsidR="001E538C" w:rsidRPr="00262B5A" w:rsidRDefault="001E538C" w:rsidP="005A0A9A">
            <w:pPr>
              <w:ind w:right="-40"/>
              <w:jc w:val="center"/>
              <w:rPr>
                <w:b/>
                <w:sz w:val="18"/>
              </w:rPr>
            </w:pPr>
            <w:r>
              <w:rPr>
                <w:b/>
                <w:sz w:val="18"/>
              </w:rPr>
              <w:t>Date(s)</w:t>
            </w:r>
          </w:p>
        </w:tc>
      </w:tr>
      <w:tr w:rsidR="001E538C" w:rsidRPr="00797262" w14:paraId="151DD51A" w14:textId="77777777" w:rsidTr="005A0A9A">
        <w:tblPrEx>
          <w:tblCellMar>
            <w:top w:w="43" w:type="dxa"/>
            <w:left w:w="43" w:type="dxa"/>
            <w:bottom w:w="43" w:type="dxa"/>
            <w:right w:w="43" w:type="dxa"/>
          </w:tblCellMar>
          <w:tblLook w:val="01E0" w:firstRow="1" w:lastRow="1" w:firstColumn="1" w:lastColumn="1" w:noHBand="0" w:noVBand="0"/>
        </w:tblPrEx>
        <w:trPr>
          <w:trHeight w:val="415"/>
        </w:trPr>
        <w:tc>
          <w:tcPr>
            <w:tcW w:w="707" w:type="dxa"/>
            <w:vMerge w:val="restart"/>
            <w:shd w:val="clear" w:color="auto" w:fill="EAF1DD" w:themeFill="accent3" w:themeFillTint="33"/>
            <w:noWrap/>
            <w:tcMar>
              <w:top w:w="29" w:type="dxa"/>
              <w:left w:w="29" w:type="dxa"/>
              <w:bottom w:w="29" w:type="dxa"/>
              <w:right w:w="29" w:type="dxa"/>
            </w:tcMar>
            <w:vAlign w:val="center"/>
          </w:tcPr>
          <w:p w14:paraId="7AE3591A" w14:textId="77777777" w:rsidR="001E538C" w:rsidRPr="00547392" w:rsidRDefault="001E538C" w:rsidP="005A0A9A">
            <w:pPr>
              <w:pStyle w:val="NoSpacing"/>
              <w:ind w:right="-40"/>
              <w:jc w:val="center"/>
              <w:rPr>
                <w:b/>
                <w:sz w:val="20"/>
              </w:rPr>
            </w:pPr>
            <w:r w:rsidRPr="00555F51">
              <w:rPr>
                <w:b/>
                <w:sz w:val="20"/>
                <w:shd w:val="clear" w:color="auto" w:fill="EAF1DD" w:themeFill="accent3" w:themeFillTint="33"/>
              </w:rPr>
              <w:t>Date</w:t>
            </w:r>
            <w:r w:rsidRPr="00547392">
              <w:rPr>
                <w:b/>
                <w:sz w:val="20"/>
              </w:rPr>
              <w:t>(s)</w:t>
            </w:r>
          </w:p>
        </w:tc>
        <w:tc>
          <w:tcPr>
            <w:tcW w:w="6038" w:type="dxa"/>
            <w:vMerge w:val="restart"/>
            <w:shd w:val="clear" w:color="auto" w:fill="EAF1DD" w:themeFill="accent3" w:themeFillTint="33"/>
            <w:vAlign w:val="center"/>
          </w:tcPr>
          <w:p w14:paraId="7EDE2B95" w14:textId="77777777" w:rsidR="001E538C" w:rsidRPr="003446D4" w:rsidRDefault="001E538C" w:rsidP="005A0A9A">
            <w:pPr>
              <w:pStyle w:val="NoSpacing"/>
              <w:ind w:right="-40"/>
              <w:jc w:val="center"/>
              <w:rPr>
                <w:b/>
                <w:sz w:val="24"/>
              </w:rPr>
            </w:pPr>
            <w:r>
              <w:rPr>
                <w:b/>
                <w:sz w:val="24"/>
              </w:rPr>
              <w:t>7. Advocate</w:t>
            </w:r>
          </w:p>
        </w:tc>
        <w:tc>
          <w:tcPr>
            <w:tcW w:w="810" w:type="dxa"/>
            <w:shd w:val="clear" w:color="auto" w:fill="EAF1DD" w:themeFill="accent3" w:themeFillTint="33"/>
            <w:vAlign w:val="center"/>
          </w:tcPr>
          <w:p w14:paraId="2C3AFE1F"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983241497"/>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6E33C300"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157376142"/>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52CCCBBD"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560856370"/>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15B0EB81" w14:textId="77777777" w:rsidR="001E538C" w:rsidRDefault="001E538C" w:rsidP="005A0A9A">
            <w:pPr>
              <w:pStyle w:val="NoSpacing"/>
              <w:ind w:right="-40"/>
            </w:pPr>
          </w:p>
          <w:p w14:paraId="3F475F2C" w14:textId="77777777" w:rsidR="001E538C" w:rsidRPr="00797262" w:rsidRDefault="001E538C" w:rsidP="005A0A9A">
            <w:pPr>
              <w:pStyle w:val="NoSpacing"/>
              <w:ind w:right="-40"/>
            </w:pPr>
          </w:p>
        </w:tc>
        <w:tc>
          <w:tcPr>
            <w:tcW w:w="1530" w:type="dxa"/>
            <w:shd w:val="clear" w:color="auto" w:fill="EAF1DD" w:themeFill="accent3" w:themeFillTint="33"/>
            <w:vAlign w:val="center"/>
          </w:tcPr>
          <w:p w14:paraId="301AF460" w14:textId="77777777" w:rsidR="001E538C" w:rsidRPr="00797262" w:rsidRDefault="001E538C" w:rsidP="005A0A9A">
            <w:pPr>
              <w:pStyle w:val="NoSpacing"/>
              <w:ind w:right="-40"/>
            </w:pPr>
          </w:p>
        </w:tc>
      </w:tr>
      <w:tr w:rsidR="001E538C" w:rsidRPr="00797262" w14:paraId="7A70345E" w14:textId="77777777" w:rsidTr="005A0A9A">
        <w:tblPrEx>
          <w:tblCellMar>
            <w:top w:w="43" w:type="dxa"/>
            <w:left w:w="43" w:type="dxa"/>
            <w:bottom w:w="43" w:type="dxa"/>
            <w:right w:w="43" w:type="dxa"/>
          </w:tblCellMar>
          <w:tblLook w:val="01E0" w:firstRow="1" w:lastRow="1" w:firstColumn="1" w:lastColumn="1" w:noHBand="0" w:noVBand="0"/>
        </w:tblPrEx>
        <w:trPr>
          <w:trHeight w:val="468"/>
        </w:trPr>
        <w:tc>
          <w:tcPr>
            <w:tcW w:w="707" w:type="dxa"/>
            <w:vMerge/>
            <w:shd w:val="clear" w:color="auto" w:fill="EAF1DD" w:themeFill="accent3" w:themeFillTint="33"/>
            <w:noWrap/>
            <w:tcMar>
              <w:top w:w="29" w:type="dxa"/>
              <w:left w:w="29" w:type="dxa"/>
              <w:bottom w:w="29" w:type="dxa"/>
              <w:right w:w="29" w:type="dxa"/>
            </w:tcMar>
            <w:vAlign w:val="center"/>
          </w:tcPr>
          <w:p w14:paraId="34851233" w14:textId="77777777" w:rsidR="001E538C" w:rsidRPr="00547392" w:rsidRDefault="001E538C" w:rsidP="005A0A9A">
            <w:pPr>
              <w:pStyle w:val="NoSpacing"/>
              <w:ind w:right="-40"/>
              <w:jc w:val="center"/>
              <w:rPr>
                <w:b/>
                <w:sz w:val="20"/>
              </w:rPr>
            </w:pPr>
          </w:p>
        </w:tc>
        <w:tc>
          <w:tcPr>
            <w:tcW w:w="6038" w:type="dxa"/>
            <w:vMerge/>
            <w:shd w:val="clear" w:color="auto" w:fill="EAF1DD" w:themeFill="accent3" w:themeFillTint="33"/>
            <w:vAlign w:val="center"/>
          </w:tcPr>
          <w:p w14:paraId="7017FA81" w14:textId="77777777" w:rsidR="001E538C" w:rsidRPr="003446D4" w:rsidRDefault="001E538C" w:rsidP="005A0A9A">
            <w:pPr>
              <w:pStyle w:val="NoSpacing"/>
              <w:ind w:right="-40"/>
              <w:jc w:val="center"/>
              <w:rPr>
                <w:b/>
                <w:sz w:val="24"/>
              </w:rPr>
            </w:pPr>
          </w:p>
        </w:tc>
        <w:tc>
          <w:tcPr>
            <w:tcW w:w="810" w:type="dxa"/>
            <w:shd w:val="clear" w:color="auto" w:fill="EAF1DD" w:themeFill="accent3" w:themeFillTint="33"/>
            <w:vAlign w:val="center"/>
          </w:tcPr>
          <w:p w14:paraId="62F207BE"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2123142164"/>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tcPr>
          <w:p w14:paraId="7A1FFEFA"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1745638271"/>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tcPr>
          <w:p w14:paraId="3885BFCC"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814524949"/>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7E1BBC10" w14:textId="77777777" w:rsidR="001E538C" w:rsidRDefault="001E538C" w:rsidP="005A0A9A">
            <w:pPr>
              <w:pStyle w:val="NoSpacing"/>
              <w:ind w:right="-40"/>
            </w:pPr>
          </w:p>
        </w:tc>
        <w:tc>
          <w:tcPr>
            <w:tcW w:w="1530" w:type="dxa"/>
            <w:shd w:val="clear" w:color="auto" w:fill="EAF1DD" w:themeFill="accent3" w:themeFillTint="33"/>
            <w:vAlign w:val="center"/>
          </w:tcPr>
          <w:p w14:paraId="090AB28B" w14:textId="77777777" w:rsidR="001E538C" w:rsidRPr="00797262" w:rsidRDefault="001E538C" w:rsidP="005A0A9A">
            <w:pPr>
              <w:pStyle w:val="NoSpacing"/>
              <w:ind w:right="-40"/>
            </w:pPr>
          </w:p>
        </w:tc>
      </w:tr>
      <w:tr w:rsidR="001E538C" w:rsidRPr="00797262" w14:paraId="6FBE3F54" w14:textId="77777777" w:rsidTr="005A0A9A">
        <w:tblPrEx>
          <w:tblCellMar>
            <w:top w:w="43" w:type="dxa"/>
            <w:left w:w="43" w:type="dxa"/>
            <w:bottom w:w="43" w:type="dxa"/>
            <w:right w:w="43" w:type="dxa"/>
          </w:tblCellMar>
          <w:tblLook w:val="01E0" w:firstRow="1" w:lastRow="1" w:firstColumn="1" w:lastColumn="1" w:noHBand="0" w:noVBand="0"/>
        </w:tblPrEx>
        <w:trPr>
          <w:trHeight w:val="1207"/>
        </w:trPr>
        <w:tc>
          <w:tcPr>
            <w:tcW w:w="707" w:type="dxa"/>
            <w:shd w:val="clear" w:color="auto" w:fill="FFFFFF" w:themeFill="background1"/>
            <w:noWrap/>
            <w:tcMar>
              <w:top w:w="29" w:type="dxa"/>
              <w:left w:w="29" w:type="dxa"/>
              <w:bottom w:w="29" w:type="dxa"/>
              <w:right w:w="29" w:type="dxa"/>
            </w:tcMar>
          </w:tcPr>
          <w:p w14:paraId="3D95EAFE" w14:textId="77777777" w:rsidR="001E538C" w:rsidRPr="00547392" w:rsidRDefault="001E538C" w:rsidP="005A0A9A">
            <w:pPr>
              <w:pStyle w:val="NoSpacing"/>
              <w:ind w:right="-40"/>
              <w:rPr>
                <w:sz w:val="20"/>
              </w:rPr>
            </w:pPr>
          </w:p>
        </w:tc>
        <w:tc>
          <w:tcPr>
            <w:tcW w:w="13148" w:type="dxa"/>
            <w:gridSpan w:val="6"/>
            <w:shd w:val="clear" w:color="auto" w:fill="FFFFFF" w:themeFill="background1"/>
          </w:tcPr>
          <w:p w14:paraId="5C74314C" w14:textId="62008390" w:rsidR="0081406E" w:rsidRPr="0081406E" w:rsidRDefault="0081406E" w:rsidP="005A0A9A">
            <w:pPr>
              <w:pStyle w:val="ListParagraph"/>
              <w:ind w:left="0" w:right="-40" w:firstLine="18"/>
              <w:rPr>
                <w:rFonts w:asciiTheme="minorHAnsi" w:hAnsiTheme="minorHAnsi"/>
                <w:bCs/>
                <w:sz w:val="18"/>
                <w:szCs w:val="24"/>
              </w:rPr>
            </w:pPr>
            <w:r>
              <w:rPr>
                <w:rFonts w:asciiTheme="minorHAnsi" w:hAnsiTheme="minorHAnsi"/>
                <w:b/>
                <w:szCs w:val="24"/>
              </w:rPr>
              <w:t xml:space="preserve">Bold </w:t>
            </w:r>
            <w:r w:rsidRPr="0081406E">
              <w:rPr>
                <w:rFonts w:asciiTheme="minorHAnsi" w:hAnsiTheme="minorHAnsi"/>
                <w:bCs/>
                <w:szCs w:val="24"/>
              </w:rPr>
              <w:t>Entry Level Competencies at Risk</w:t>
            </w:r>
            <w:r>
              <w:rPr>
                <w:rFonts w:asciiTheme="minorHAnsi" w:hAnsiTheme="minorHAnsi"/>
                <w:b/>
                <w:szCs w:val="24"/>
              </w:rPr>
              <w:t xml:space="preserve"> </w:t>
            </w:r>
            <w:r w:rsidRPr="0081406E">
              <w:rPr>
                <w:rFonts w:asciiTheme="minorHAnsi" w:hAnsiTheme="minorHAnsi"/>
                <w:bCs/>
                <w:szCs w:val="24"/>
              </w:rPr>
              <w:t>(</w:t>
            </w:r>
            <w:r w:rsidRPr="0081406E">
              <w:rPr>
                <w:rFonts w:asciiTheme="minorHAnsi" w:hAnsiTheme="minorHAnsi"/>
                <w:bCs/>
                <w:strike/>
                <w:szCs w:val="24"/>
              </w:rPr>
              <w:t>strikethrough</w:t>
            </w:r>
            <w:r w:rsidRPr="0081406E">
              <w:rPr>
                <w:rFonts w:asciiTheme="minorHAnsi" w:hAnsiTheme="minorHAnsi"/>
                <w:bCs/>
                <w:szCs w:val="24"/>
              </w:rPr>
              <w:t xml:space="preserve"> those that </w:t>
            </w:r>
            <w:r w:rsidR="003E1246">
              <w:rPr>
                <w:rFonts w:asciiTheme="minorHAnsi" w:hAnsiTheme="minorHAnsi"/>
                <w:bCs/>
                <w:szCs w:val="24"/>
              </w:rPr>
              <w:t xml:space="preserve">are not </w:t>
            </w:r>
            <w:r w:rsidR="005E3B15">
              <w:rPr>
                <w:rFonts w:asciiTheme="minorHAnsi" w:hAnsiTheme="minorHAnsi"/>
                <w:bCs/>
                <w:szCs w:val="24"/>
              </w:rPr>
              <w:t>evaluated in</w:t>
            </w:r>
            <w:r w:rsidRPr="0081406E">
              <w:rPr>
                <w:rFonts w:asciiTheme="minorHAnsi" w:hAnsiTheme="minorHAnsi"/>
                <w:bCs/>
                <w:szCs w:val="24"/>
              </w:rPr>
              <w:t xml:space="preserve"> the course</w:t>
            </w:r>
            <w:r>
              <w:rPr>
                <w:rFonts w:asciiTheme="minorHAnsi" w:hAnsiTheme="minorHAnsi"/>
                <w:bCs/>
                <w:szCs w:val="24"/>
              </w:rPr>
              <w:t xml:space="preserve"> where the </w:t>
            </w:r>
            <w:r w:rsidR="005F2FD6">
              <w:rPr>
                <w:rFonts w:asciiTheme="minorHAnsi" w:hAnsiTheme="minorHAnsi"/>
                <w:bCs/>
                <w:szCs w:val="24"/>
              </w:rPr>
              <w:t>SLP</w:t>
            </w:r>
            <w:r>
              <w:rPr>
                <w:rFonts w:asciiTheme="minorHAnsi" w:hAnsiTheme="minorHAnsi"/>
                <w:bCs/>
                <w:szCs w:val="24"/>
              </w:rPr>
              <w:t xml:space="preserve"> is in </w:t>
            </w:r>
            <w:r w:rsidR="003E1246">
              <w:rPr>
                <w:rFonts w:asciiTheme="minorHAnsi" w:hAnsiTheme="minorHAnsi"/>
                <w:bCs/>
                <w:szCs w:val="24"/>
              </w:rPr>
              <w:t>use</w:t>
            </w:r>
            <w:r w:rsidRPr="0081406E">
              <w:rPr>
                <w:rFonts w:asciiTheme="minorHAnsi" w:hAnsiTheme="minorHAnsi"/>
                <w:bCs/>
                <w:szCs w:val="24"/>
              </w:rPr>
              <w:t>)</w:t>
            </w:r>
          </w:p>
          <w:p w14:paraId="202A7424" w14:textId="77777777" w:rsidR="00555F51" w:rsidRDefault="00555F51" w:rsidP="005A0A9A">
            <w:pPr>
              <w:pStyle w:val="ListParagraph"/>
              <w:ind w:left="0" w:right="-40" w:firstLine="18"/>
              <w:rPr>
                <w:rFonts w:asciiTheme="minorHAnsi" w:hAnsiTheme="minorHAnsi"/>
                <w:sz w:val="18"/>
                <w:szCs w:val="24"/>
              </w:rPr>
            </w:pPr>
          </w:p>
          <w:p w14:paraId="3B64DB08" w14:textId="77777777" w:rsidR="001E538C" w:rsidRDefault="001E538C" w:rsidP="005A0A9A">
            <w:pPr>
              <w:ind w:right="-40"/>
            </w:pPr>
            <w:r>
              <w:t xml:space="preserve">7.1 Recognizes and </w:t>
            </w:r>
            <w:proofErr w:type="gramStart"/>
            <w:r>
              <w:t>takes action</w:t>
            </w:r>
            <w:proofErr w:type="gramEnd"/>
            <w:r>
              <w:t xml:space="preserve"> in situations where client safety is actually or potentially compromised. </w:t>
            </w:r>
          </w:p>
          <w:p w14:paraId="273383B2" w14:textId="77777777" w:rsidR="001E538C" w:rsidRDefault="001E538C" w:rsidP="005A0A9A">
            <w:pPr>
              <w:ind w:right="-40"/>
            </w:pPr>
            <w:r>
              <w:t xml:space="preserve">7.2 Resolves questions about unclear orders, decisions actions or treatment. </w:t>
            </w:r>
          </w:p>
          <w:p w14:paraId="7E500992" w14:textId="77777777" w:rsidR="001E538C" w:rsidRDefault="001E538C" w:rsidP="005A0A9A">
            <w:pPr>
              <w:ind w:right="-40"/>
            </w:pPr>
            <w:r>
              <w:t xml:space="preserve">7.3 Advocates for the use of Indigenous health knowledge and healing practices in collaboration with Indigenous healers and Elders consistent with the Calls to Action of the Truth and Reconciliation Commission of Canada. </w:t>
            </w:r>
          </w:p>
          <w:p w14:paraId="5F8C11EF" w14:textId="77777777" w:rsidR="001E538C" w:rsidRDefault="001E538C" w:rsidP="005A0A9A">
            <w:pPr>
              <w:ind w:right="-40"/>
            </w:pPr>
            <w:r>
              <w:t xml:space="preserve">7.4 Advocates for health equity for all, particularly for vulnerable and/or diverse clients and populations. </w:t>
            </w:r>
          </w:p>
          <w:p w14:paraId="1B98ED3F" w14:textId="77777777" w:rsidR="001E538C" w:rsidRDefault="001E538C" w:rsidP="005A0A9A">
            <w:pPr>
              <w:ind w:right="-40"/>
            </w:pPr>
            <w:r>
              <w:t xml:space="preserve">7.5 Supports </w:t>
            </w:r>
            <w:proofErr w:type="gramStart"/>
            <w:r>
              <w:t>environmentally-responsible</w:t>
            </w:r>
            <w:proofErr w:type="gramEnd"/>
            <w:r>
              <w:t xml:space="preserve"> practice, which includes, “. . . environmental preservation and restoration while advocating for initiatives that reduce environmentally harmful practices in order to promote health and well- being” (CNA, 2017b, p. 19). </w:t>
            </w:r>
          </w:p>
          <w:p w14:paraId="54D2412F" w14:textId="77777777" w:rsidR="001E538C" w:rsidRDefault="001E538C" w:rsidP="005A0A9A">
            <w:pPr>
              <w:ind w:right="-40"/>
            </w:pPr>
            <w:r>
              <w:t xml:space="preserve">7.6 Advocates for safe, competent, </w:t>
            </w:r>
            <w:proofErr w:type="gramStart"/>
            <w:r>
              <w:t>compassionate</w:t>
            </w:r>
            <w:proofErr w:type="gramEnd"/>
            <w:r>
              <w:t xml:space="preserve"> and ethical care for clients. </w:t>
            </w:r>
          </w:p>
          <w:p w14:paraId="211B83DD" w14:textId="02FB4ADD" w:rsidR="001E538C" w:rsidRDefault="001E538C" w:rsidP="005A0A9A">
            <w:pPr>
              <w:ind w:right="-40"/>
            </w:pPr>
            <w:r>
              <w:t xml:space="preserve">7.7 Supports and empowers clients in making informed decisions about their health </w:t>
            </w:r>
            <w:proofErr w:type="gramStart"/>
            <w:r>
              <w:t>care, and</w:t>
            </w:r>
            <w:proofErr w:type="gramEnd"/>
            <w:r>
              <w:t xml:space="preserve"> respects their decisions. “. . . environmental preservation and restoration while advocating for initiatives that reduce environmentally harmful practices in order to promote health and well- being” (CNA, 2017b, p. 19). </w:t>
            </w:r>
          </w:p>
          <w:p w14:paraId="379E7C51" w14:textId="77777777" w:rsidR="001E538C" w:rsidRDefault="001E538C" w:rsidP="005A0A9A">
            <w:pPr>
              <w:ind w:right="-40"/>
            </w:pPr>
            <w:r>
              <w:t xml:space="preserve">7.8 Supports healthy public policy and principles of social justice. </w:t>
            </w:r>
          </w:p>
          <w:p w14:paraId="561410C2" w14:textId="77777777" w:rsidR="001E538C" w:rsidRDefault="001E538C" w:rsidP="005A0A9A">
            <w:pPr>
              <w:ind w:right="-40"/>
            </w:pPr>
            <w:r>
              <w:t xml:space="preserve">7.9 Assesses that clients have an understanding and ability to be an active participant in their own </w:t>
            </w:r>
            <w:proofErr w:type="gramStart"/>
            <w:r>
              <w:t>care, and</w:t>
            </w:r>
            <w:proofErr w:type="gramEnd"/>
            <w:r>
              <w:t xml:space="preserve"> facilitates appropriate strategies for clients who are unable to be fully involved.</w:t>
            </w:r>
          </w:p>
          <w:p w14:paraId="5AD3BA71" w14:textId="6E74695F" w:rsidR="001E538C" w:rsidRDefault="001E538C" w:rsidP="005A0A9A">
            <w:pPr>
              <w:ind w:right="-40"/>
            </w:pPr>
            <w:r>
              <w:t xml:space="preserve">7.10 Advocates for client’s rights and ensures informed consent, guided by legislation, practice standards, and ethics. </w:t>
            </w:r>
          </w:p>
          <w:p w14:paraId="07A46456" w14:textId="77777777" w:rsidR="001E538C" w:rsidRDefault="001E538C" w:rsidP="005A0A9A">
            <w:pPr>
              <w:ind w:right="-40"/>
            </w:pPr>
            <w:r>
              <w:t xml:space="preserve">7.11 Uses knowledge of population health, determinants of health, primary health care and health promotion to achieve health equity. </w:t>
            </w:r>
          </w:p>
          <w:p w14:paraId="48A9DE34" w14:textId="77777777" w:rsidR="001E538C" w:rsidRDefault="001E538C" w:rsidP="005A0A9A">
            <w:pPr>
              <w:ind w:right="-40"/>
            </w:pPr>
            <w:r>
              <w:t xml:space="preserve">7.12 Assesses client’s understanding of informed consent and implements actions when client is unable to provide informed consent. </w:t>
            </w:r>
          </w:p>
          <w:p w14:paraId="37BE5C1D" w14:textId="77777777" w:rsidR="001E538C" w:rsidRDefault="001E538C" w:rsidP="005A0A9A">
            <w:pPr>
              <w:ind w:right="-40"/>
            </w:pPr>
            <w:r>
              <w:t xml:space="preserve">7.13 Demonstrates knowledge of a substitute decision maker’s role in providing informed consent and decision-making for client care. </w:t>
            </w:r>
          </w:p>
          <w:p w14:paraId="5D02F7A6" w14:textId="77777777" w:rsidR="001E538C" w:rsidRDefault="001E538C" w:rsidP="005A0A9A">
            <w:pPr>
              <w:ind w:right="-40"/>
            </w:pPr>
            <w:r>
              <w:t>7.14 Uses knowledge of health disparities and inequities to optimize health outcomes for all clients.</w:t>
            </w:r>
          </w:p>
          <w:p w14:paraId="1CE09B9B" w14:textId="73519543" w:rsidR="00555F51" w:rsidRPr="00254F7B" w:rsidRDefault="00555F51" w:rsidP="005A0A9A">
            <w:pPr>
              <w:ind w:right="-40"/>
              <w:rPr>
                <w:rFonts w:asciiTheme="minorHAnsi" w:hAnsiTheme="minorHAnsi"/>
                <w:szCs w:val="24"/>
              </w:rPr>
            </w:pPr>
          </w:p>
        </w:tc>
      </w:tr>
    </w:tbl>
    <w:p w14:paraId="6EBB36B0" w14:textId="77777777" w:rsidR="00555F51" w:rsidRDefault="00555F51" w:rsidP="005A0A9A">
      <w:pPr>
        <w:ind w:right="-40"/>
      </w:pPr>
      <w:r>
        <w:br w:type="page"/>
      </w:r>
    </w:p>
    <w:tbl>
      <w:tblPr>
        <w:tblpPr w:leftFromText="180" w:rightFromText="180" w:vertAnchor="text" w:horzAnchor="margin" w:tblpY="97"/>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6038"/>
        <w:gridCol w:w="810"/>
        <w:gridCol w:w="720"/>
        <w:gridCol w:w="630"/>
        <w:gridCol w:w="3420"/>
        <w:gridCol w:w="1530"/>
      </w:tblGrid>
      <w:tr w:rsidR="001E538C" w14:paraId="7163BBF8" w14:textId="77777777" w:rsidTr="005A0A9A">
        <w:trPr>
          <w:gridBefore w:val="2"/>
          <w:wBefore w:w="6745" w:type="dxa"/>
          <w:trHeight w:val="258"/>
        </w:trPr>
        <w:tc>
          <w:tcPr>
            <w:tcW w:w="7110" w:type="dxa"/>
            <w:gridSpan w:val="5"/>
            <w:shd w:val="clear" w:color="auto" w:fill="EAF1DD" w:themeFill="accent3" w:themeFillTint="33"/>
            <w:vAlign w:val="bottom"/>
          </w:tcPr>
          <w:p w14:paraId="7090784B" w14:textId="3330B5CD" w:rsidR="001E538C" w:rsidRDefault="001E538C" w:rsidP="005A0A9A">
            <w:pPr>
              <w:ind w:right="-40"/>
              <w:rPr>
                <w:b/>
              </w:rPr>
            </w:pPr>
          </w:p>
        </w:tc>
      </w:tr>
      <w:tr w:rsidR="001E538C" w:rsidRPr="00262B5A" w14:paraId="734BD6E8" w14:textId="77777777" w:rsidTr="005A0A9A">
        <w:tblPrEx>
          <w:tblCellMar>
            <w:top w:w="43" w:type="dxa"/>
            <w:left w:w="43" w:type="dxa"/>
            <w:bottom w:w="43" w:type="dxa"/>
            <w:right w:w="43" w:type="dxa"/>
          </w:tblCellMar>
          <w:tblLook w:val="01E0" w:firstRow="1" w:lastRow="1" w:firstColumn="1" w:lastColumn="1" w:noHBand="0" w:noVBand="0"/>
        </w:tblPrEx>
        <w:trPr>
          <w:trHeight w:hRule="exact" w:val="385"/>
        </w:trPr>
        <w:tc>
          <w:tcPr>
            <w:tcW w:w="6745" w:type="dxa"/>
            <w:gridSpan w:val="2"/>
            <w:shd w:val="clear" w:color="auto" w:fill="FFFFFF" w:themeFill="background1"/>
            <w:noWrap/>
            <w:vAlign w:val="center"/>
          </w:tcPr>
          <w:p w14:paraId="1A2F1A7F" w14:textId="77777777" w:rsidR="001E538C" w:rsidRPr="009307BA" w:rsidRDefault="001E538C" w:rsidP="005A0A9A">
            <w:pPr>
              <w:ind w:right="-40"/>
              <w:jc w:val="center"/>
              <w:rPr>
                <w:b/>
              </w:rPr>
            </w:pPr>
          </w:p>
        </w:tc>
        <w:tc>
          <w:tcPr>
            <w:tcW w:w="810" w:type="dxa"/>
            <w:shd w:val="clear" w:color="auto" w:fill="EAF1DD" w:themeFill="accent3" w:themeFillTint="33"/>
            <w:noWrap/>
            <w:vAlign w:val="center"/>
          </w:tcPr>
          <w:p w14:paraId="1C18484A" w14:textId="77777777" w:rsidR="001E538C" w:rsidRPr="005D7C88" w:rsidRDefault="001E538C" w:rsidP="005A0A9A">
            <w:pPr>
              <w:ind w:right="-40"/>
              <w:jc w:val="center"/>
              <w:rPr>
                <w:b/>
                <w:sz w:val="14"/>
              </w:rPr>
            </w:pPr>
            <w:r w:rsidRPr="005D7C88">
              <w:rPr>
                <w:b/>
                <w:sz w:val="14"/>
              </w:rPr>
              <w:t>Continues to be at Risk</w:t>
            </w:r>
          </w:p>
        </w:tc>
        <w:tc>
          <w:tcPr>
            <w:tcW w:w="720" w:type="dxa"/>
            <w:shd w:val="clear" w:color="auto" w:fill="EAF1DD" w:themeFill="accent3" w:themeFillTint="33"/>
            <w:vAlign w:val="center"/>
          </w:tcPr>
          <w:p w14:paraId="6A9A03AA" w14:textId="77777777" w:rsidR="001E538C" w:rsidRPr="005D7C88" w:rsidRDefault="001E538C" w:rsidP="005A0A9A">
            <w:pPr>
              <w:ind w:right="-40"/>
              <w:jc w:val="center"/>
              <w:rPr>
                <w:b/>
                <w:sz w:val="14"/>
              </w:rPr>
            </w:pPr>
            <w:r w:rsidRPr="005D7C88">
              <w:rPr>
                <w:b/>
                <w:sz w:val="14"/>
              </w:rPr>
              <w:t>Unable to</w:t>
            </w:r>
          </w:p>
          <w:p w14:paraId="318B8738" w14:textId="77777777" w:rsidR="001E538C" w:rsidRPr="005D7C88" w:rsidRDefault="001E538C" w:rsidP="005A0A9A">
            <w:pPr>
              <w:ind w:right="-40"/>
              <w:jc w:val="center"/>
              <w:rPr>
                <w:b/>
                <w:sz w:val="14"/>
              </w:rPr>
            </w:pPr>
            <w:r w:rsidRPr="005D7C88">
              <w:rPr>
                <w:b/>
                <w:sz w:val="14"/>
              </w:rPr>
              <w:t>assess</w:t>
            </w:r>
          </w:p>
        </w:tc>
        <w:tc>
          <w:tcPr>
            <w:tcW w:w="630" w:type="dxa"/>
            <w:shd w:val="clear" w:color="auto" w:fill="EAF1DD" w:themeFill="accent3" w:themeFillTint="33"/>
            <w:noWrap/>
            <w:vAlign w:val="center"/>
          </w:tcPr>
          <w:p w14:paraId="50CF4FDA" w14:textId="77777777" w:rsidR="001E538C" w:rsidRDefault="001E538C" w:rsidP="005A0A9A">
            <w:pPr>
              <w:ind w:right="-40"/>
              <w:jc w:val="center"/>
              <w:rPr>
                <w:b/>
                <w:sz w:val="14"/>
              </w:rPr>
            </w:pPr>
            <w:r>
              <w:rPr>
                <w:b/>
                <w:sz w:val="14"/>
              </w:rPr>
              <w:t>Meeting</w:t>
            </w:r>
          </w:p>
          <w:p w14:paraId="3C37363D" w14:textId="77777777" w:rsidR="001E538C" w:rsidRPr="00E21DF0" w:rsidDel="006C5823" w:rsidRDefault="001E538C" w:rsidP="005A0A9A">
            <w:pPr>
              <w:ind w:right="-40"/>
              <w:jc w:val="center"/>
              <w:rPr>
                <w:b/>
                <w:sz w:val="14"/>
              </w:rPr>
            </w:pPr>
            <w:r>
              <w:rPr>
                <w:b/>
                <w:sz w:val="14"/>
              </w:rPr>
              <w:t>Standard</w:t>
            </w:r>
          </w:p>
        </w:tc>
        <w:tc>
          <w:tcPr>
            <w:tcW w:w="3420" w:type="dxa"/>
            <w:shd w:val="clear" w:color="auto" w:fill="EAF1DD" w:themeFill="accent3" w:themeFillTint="33"/>
            <w:noWrap/>
          </w:tcPr>
          <w:p w14:paraId="2D28860C" w14:textId="77777777" w:rsidR="001E538C" w:rsidRPr="00262B5A" w:rsidRDefault="001E538C" w:rsidP="005A0A9A">
            <w:pPr>
              <w:ind w:right="-40"/>
              <w:jc w:val="center"/>
              <w:rPr>
                <w:b/>
                <w:sz w:val="18"/>
              </w:rPr>
            </w:pPr>
            <w:r w:rsidRPr="00262B5A">
              <w:rPr>
                <w:b/>
                <w:sz w:val="18"/>
              </w:rPr>
              <w:t>Name of Evaluator</w:t>
            </w:r>
            <w:r>
              <w:rPr>
                <w:b/>
                <w:sz w:val="18"/>
              </w:rPr>
              <w:t>(s)</w:t>
            </w:r>
          </w:p>
        </w:tc>
        <w:tc>
          <w:tcPr>
            <w:tcW w:w="1530" w:type="dxa"/>
            <w:shd w:val="clear" w:color="auto" w:fill="EAF1DD" w:themeFill="accent3" w:themeFillTint="33"/>
            <w:noWrap/>
          </w:tcPr>
          <w:p w14:paraId="06AB4391" w14:textId="77777777" w:rsidR="001E538C" w:rsidRPr="00262B5A" w:rsidRDefault="001E538C" w:rsidP="005A0A9A">
            <w:pPr>
              <w:ind w:right="-40"/>
              <w:jc w:val="center"/>
              <w:rPr>
                <w:b/>
                <w:sz w:val="18"/>
              </w:rPr>
            </w:pPr>
            <w:r>
              <w:rPr>
                <w:b/>
                <w:sz w:val="18"/>
              </w:rPr>
              <w:t>Date(s)</w:t>
            </w:r>
          </w:p>
        </w:tc>
      </w:tr>
      <w:tr w:rsidR="001E538C" w:rsidRPr="00797262" w14:paraId="79AB7A0D" w14:textId="77777777" w:rsidTr="005A0A9A">
        <w:tblPrEx>
          <w:tblCellMar>
            <w:top w:w="43" w:type="dxa"/>
            <w:left w:w="43" w:type="dxa"/>
            <w:bottom w:w="43" w:type="dxa"/>
            <w:right w:w="43" w:type="dxa"/>
          </w:tblCellMar>
          <w:tblLook w:val="01E0" w:firstRow="1" w:lastRow="1" w:firstColumn="1" w:lastColumn="1" w:noHBand="0" w:noVBand="0"/>
        </w:tblPrEx>
        <w:trPr>
          <w:trHeight w:val="40"/>
        </w:trPr>
        <w:tc>
          <w:tcPr>
            <w:tcW w:w="707" w:type="dxa"/>
            <w:vMerge w:val="restart"/>
            <w:shd w:val="clear" w:color="auto" w:fill="EAF1DD" w:themeFill="accent3" w:themeFillTint="33"/>
            <w:noWrap/>
            <w:tcMar>
              <w:top w:w="29" w:type="dxa"/>
              <w:left w:w="29" w:type="dxa"/>
              <w:bottom w:w="29" w:type="dxa"/>
              <w:right w:w="29" w:type="dxa"/>
            </w:tcMar>
            <w:vAlign w:val="center"/>
          </w:tcPr>
          <w:p w14:paraId="3F807C31" w14:textId="77777777" w:rsidR="001E538C" w:rsidRPr="00547392" w:rsidRDefault="001E538C" w:rsidP="005A0A9A">
            <w:pPr>
              <w:pStyle w:val="NoSpacing"/>
              <w:ind w:right="-40"/>
              <w:jc w:val="center"/>
              <w:rPr>
                <w:b/>
                <w:sz w:val="20"/>
              </w:rPr>
            </w:pPr>
            <w:r w:rsidRPr="00547392">
              <w:rPr>
                <w:b/>
                <w:sz w:val="20"/>
              </w:rPr>
              <w:t>Date(s)</w:t>
            </w:r>
          </w:p>
        </w:tc>
        <w:tc>
          <w:tcPr>
            <w:tcW w:w="6038" w:type="dxa"/>
            <w:vMerge w:val="restart"/>
            <w:shd w:val="clear" w:color="auto" w:fill="EAF1DD" w:themeFill="accent3" w:themeFillTint="33"/>
            <w:vAlign w:val="center"/>
          </w:tcPr>
          <w:p w14:paraId="3F292BA8" w14:textId="77777777" w:rsidR="001E538C" w:rsidRPr="003446D4" w:rsidRDefault="001E538C" w:rsidP="005A0A9A">
            <w:pPr>
              <w:pStyle w:val="NoSpacing"/>
              <w:ind w:right="-40"/>
              <w:jc w:val="center"/>
              <w:rPr>
                <w:b/>
                <w:sz w:val="24"/>
              </w:rPr>
            </w:pPr>
            <w:r>
              <w:rPr>
                <w:b/>
                <w:sz w:val="24"/>
              </w:rPr>
              <w:t>8</w:t>
            </w:r>
            <w:r w:rsidRPr="004E572B">
              <w:rPr>
                <w:b/>
                <w:sz w:val="24"/>
              </w:rPr>
              <w:t>.</w:t>
            </w:r>
            <w:r>
              <w:rPr>
                <w:b/>
                <w:sz w:val="24"/>
              </w:rPr>
              <w:t xml:space="preserve"> Educator </w:t>
            </w:r>
          </w:p>
        </w:tc>
        <w:tc>
          <w:tcPr>
            <w:tcW w:w="810" w:type="dxa"/>
            <w:shd w:val="clear" w:color="auto" w:fill="EAF1DD" w:themeFill="accent3" w:themeFillTint="33"/>
            <w:vAlign w:val="center"/>
          </w:tcPr>
          <w:p w14:paraId="297CAD4A"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042716384"/>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2F10C0E2"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871801781"/>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30C45F24"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349370737"/>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7882B507" w14:textId="77777777" w:rsidR="001E538C" w:rsidRDefault="001E538C" w:rsidP="005A0A9A">
            <w:pPr>
              <w:pStyle w:val="NoSpacing"/>
              <w:ind w:right="-40"/>
            </w:pPr>
          </w:p>
          <w:p w14:paraId="4967BC49" w14:textId="77777777" w:rsidR="001E538C" w:rsidRPr="00797262" w:rsidRDefault="001E538C" w:rsidP="005A0A9A">
            <w:pPr>
              <w:pStyle w:val="NoSpacing"/>
              <w:ind w:right="-40"/>
            </w:pPr>
          </w:p>
        </w:tc>
        <w:tc>
          <w:tcPr>
            <w:tcW w:w="1530" w:type="dxa"/>
            <w:shd w:val="clear" w:color="auto" w:fill="EAF1DD" w:themeFill="accent3" w:themeFillTint="33"/>
            <w:vAlign w:val="center"/>
          </w:tcPr>
          <w:p w14:paraId="2BAF2858" w14:textId="77777777" w:rsidR="001E538C" w:rsidRPr="00797262" w:rsidRDefault="001E538C" w:rsidP="005A0A9A">
            <w:pPr>
              <w:pStyle w:val="NoSpacing"/>
              <w:ind w:right="-40"/>
            </w:pPr>
          </w:p>
        </w:tc>
      </w:tr>
      <w:tr w:rsidR="001E538C" w:rsidRPr="00797262" w14:paraId="47FB51DA" w14:textId="77777777" w:rsidTr="005A0A9A">
        <w:tblPrEx>
          <w:tblCellMar>
            <w:top w:w="43" w:type="dxa"/>
            <w:left w:w="43" w:type="dxa"/>
            <w:bottom w:w="43" w:type="dxa"/>
            <w:right w:w="43" w:type="dxa"/>
          </w:tblCellMar>
          <w:tblLook w:val="01E0" w:firstRow="1" w:lastRow="1" w:firstColumn="1" w:lastColumn="1" w:noHBand="0" w:noVBand="0"/>
        </w:tblPrEx>
        <w:trPr>
          <w:trHeight w:val="468"/>
        </w:trPr>
        <w:tc>
          <w:tcPr>
            <w:tcW w:w="707" w:type="dxa"/>
            <w:vMerge/>
            <w:shd w:val="clear" w:color="auto" w:fill="EAF1DD" w:themeFill="accent3" w:themeFillTint="33"/>
            <w:noWrap/>
            <w:tcMar>
              <w:top w:w="29" w:type="dxa"/>
              <w:left w:w="29" w:type="dxa"/>
              <w:bottom w:w="29" w:type="dxa"/>
              <w:right w:w="29" w:type="dxa"/>
            </w:tcMar>
            <w:vAlign w:val="center"/>
          </w:tcPr>
          <w:p w14:paraId="42764CDE" w14:textId="77777777" w:rsidR="001E538C" w:rsidRPr="00547392" w:rsidRDefault="001E538C" w:rsidP="005A0A9A">
            <w:pPr>
              <w:pStyle w:val="NoSpacing"/>
              <w:ind w:right="-40"/>
              <w:jc w:val="center"/>
              <w:rPr>
                <w:b/>
                <w:sz w:val="20"/>
              </w:rPr>
            </w:pPr>
          </w:p>
        </w:tc>
        <w:tc>
          <w:tcPr>
            <w:tcW w:w="6038" w:type="dxa"/>
            <w:vMerge/>
            <w:shd w:val="clear" w:color="auto" w:fill="EAF1DD" w:themeFill="accent3" w:themeFillTint="33"/>
            <w:vAlign w:val="center"/>
          </w:tcPr>
          <w:p w14:paraId="4F6FBC23" w14:textId="77777777" w:rsidR="001E538C" w:rsidRPr="003446D4" w:rsidRDefault="001E538C" w:rsidP="005A0A9A">
            <w:pPr>
              <w:pStyle w:val="NoSpacing"/>
              <w:ind w:right="-40"/>
              <w:jc w:val="center"/>
              <w:rPr>
                <w:b/>
                <w:sz w:val="24"/>
              </w:rPr>
            </w:pPr>
          </w:p>
        </w:tc>
        <w:tc>
          <w:tcPr>
            <w:tcW w:w="810" w:type="dxa"/>
            <w:shd w:val="clear" w:color="auto" w:fill="EAF1DD" w:themeFill="accent3" w:themeFillTint="33"/>
            <w:vAlign w:val="center"/>
          </w:tcPr>
          <w:p w14:paraId="0C915C3E"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608346406"/>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tcPr>
          <w:p w14:paraId="3F8C5B9D"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648325138"/>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tcPr>
          <w:p w14:paraId="06A36C82"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451442638"/>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46865BDE" w14:textId="77777777" w:rsidR="001E538C" w:rsidRDefault="001E538C" w:rsidP="005A0A9A">
            <w:pPr>
              <w:pStyle w:val="NoSpacing"/>
              <w:ind w:right="-40"/>
            </w:pPr>
          </w:p>
        </w:tc>
        <w:tc>
          <w:tcPr>
            <w:tcW w:w="1530" w:type="dxa"/>
            <w:shd w:val="clear" w:color="auto" w:fill="EAF1DD" w:themeFill="accent3" w:themeFillTint="33"/>
            <w:vAlign w:val="center"/>
          </w:tcPr>
          <w:p w14:paraId="2B7F26AC" w14:textId="77777777" w:rsidR="001E538C" w:rsidRPr="00797262" w:rsidRDefault="001E538C" w:rsidP="005A0A9A">
            <w:pPr>
              <w:pStyle w:val="NoSpacing"/>
              <w:ind w:right="-40"/>
            </w:pPr>
          </w:p>
        </w:tc>
      </w:tr>
      <w:tr w:rsidR="001E538C" w:rsidRPr="00797262" w14:paraId="3FCDE449" w14:textId="77777777" w:rsidTr="005A0A9A">
        <w:tblPrEx>
          <w:tblCellMar>
            <w:top w:w="43" w:type="dxa"/>
            <w:left w:w="43" w:type="dxa"/>
            <w:bottom w:w="43" w:type="dxa"/>
            <w:right w:w="43" w:type="dxa"/>
          </w:tblCellMar>
          <w:tblLook w:val="01E0" w:firstRow="1" w:lastRow="1" w:firstColumn="1" w:lastColumn="1" w:noHBand="0" w:noVBand="0"/>
        </w:tblPrEx>
        <w:trPr>
          <w:trHeight w:val="1207"/>
        </w:trPr>
        <w:tc>
          <w:tcPr>
            <w:tcW w:w="707" w:type="dxa"/>
            <w:shd w:val="clear" w:color="auto" w:fill="FFFFFF" w:themeFill="background1"/>
            <w:noWrap/>
            <w:tcMar>
              <w:top w:w="29" w:type="dxa"/>
              <w:left w:w="29" w:type="dxa"/>
              <w:bottom w:w="29" w:type="dxa"/>
              <w:right w:w="29" w:type="dxa"/>
            </w:tcMar>
          </w:tcPr>
          <w:p w14:paraId="0F7FE8F9" w14:textId="77777777" w:rsidR="001E538C" w:rsidRPr="00547392" w:rsidRDefault="001E538C" w:rsidP="005A0A9A">
            <w:pPr>
              <w:pStyle w:val="NoSpacing"/>
              <w:ind w:right="-40"/>
              <w:rPr>
                <w:sz w:val="20"/>
              </w:rPr>
            </w:pPr>
          </w:p>
        </w:tc>
        <w:tc>
          <w:tcPr>
            <w:tcW w:w="13148" w:type="dxa"/>
            <w:gridSpan w:val="6"/>
            <w:shd w:val="clear" w:color="auto" w:fill="FFFFFF" w:themeFill="background1"/>
          </w:tcPr>
          <w:p w14:paraId="70941BC1" w14:textId="25C6BB28" w:rsidR="0081406E" w:rsidRPr="0081406E" w:rsidRDefault="0081406E" w:rsidP="005A0A9A">
            <w:pPr>
              <w:pStyle w:val="ListParagraph"/>
              <w:ind w:left="0" w:right="-40" w:firstLine="18"/>
              <w:rPr>
                <w:rFonts w:asciiTheme="minorHAnsi" w:hAnsiTheme="minorHAnsi"/>
                <w:bCs/>
                <w:sz w:val="18"/>
                <w:szCs w:val="24"/>
              </w:rPr>
            </w:pPr>
            <w:r>
              <w:rPr>
                <w:rFonts w:asciiTheme="minorHAnsi" w:hAnsiTheme="minorHAnsi"/>
                <w:b/>
                <w:szCs w:val="24"/>
              </w:rPr>
              <w:t xml:space="preserve">Bold </w:t>
            </w:r>
            <w:r w:rsidRPr="0081406E">
              <w:rPr>
                <w:rFonts w:asciiTheme="minorHAnsi" w:hAnsiTheme="minorHAnsi"/>
                <w:bCs/>
                <w:szCs w:val="24"/>
              </w:rPr>
              <w:t>Entry Level Competencies at Risk</w:t>
            </w:r>
            <w:r>
              <w:rPr>
                <w:rFonts w:asciiTheme="minorHAnsi" w:hAnsiTheme="minorHAnsi"/>
                <w:b/>
                <w:szCs w:val="24"/>
              </w:rPr>
              <w:t xml:space="preserve"> </w:t>
            </w:r>
            <w:r w:rsidRPr="0081406E">
              <w:rPr>
                <w:rFonts w:asciiTheme="minorHAnsi" w:hAnsiTheme="minorHAnsi"/>
                <w:bCs/>
                <w:szCs w:val="24"/>
              </w:rPr>
              <w:t>(</w:t>
            </w:r>
            <w:r w:rsidRPr="0081406E">
              <w:rPr>
                <w:rFonts w:asciiTheme="minorHAnsi" w:hAnsiTheme="minorHAnsi"/>
                <w:bCs/>
                <w:strike/>
                <w:szCs w:val="24"/>
              </w:rPr>
              <w:t>strikethrough</w:t>
            </w:r>
            <w:r w:rsidRPr="0081406E">
              <w:rPr>
                <w:rFonts w:asciiTheme="minorHAnsi" w:hAnsiTheme="minorHAnsi"/>
                <w:bCs/>
                <w:szCs w:val="24"/>
              </w:rPr>
              <w:t xml:space="preserve"> those that </w:t>
            </w:r>
            <w:r w:rsidR="003E1246">
              <w:rPr>
                <w:rFonts w:asciiTheme="minorHAnsi" w:hAnsiTheme="minorHAnsi"/>
                <w:bCs/>
                <w:szCs w:val="24"/>
              </w:rPr>
              <w:t xml:space="preserve">are not </w:t>
            </w:r>
            <w:r w:rsidR="005E3B15">
              <w:rPr>
                <w:rFonts w:asciiTheme="minorHAnsi" w:hAnsiTheme="minorHAnsi"/>
                <w:bCs/>
                <w:szCs w:val="24"/>
              </w:rPr>
              <w:t>evaluated in</w:t>
            </w:r>
            <w:r w:rsidRPr="0081406E">
              <w:rPr>
                <w:rFonts w:asciiTheme="minorHAnsi" w:hAnsiTheme="minorHAnsi"/>
                <w:bCs/>
                <w:szCs w:val="24"/>
              </w:rPr>
              <w:t xml:space="preserve"> the course</w:t>
            </w:r>
            <w:r>
              <w:rPr>
                <w:rFonts w:asciiTheme="minorHAnsi" w:hAnsiTheme="minorHAnsi"/>
                <w:bCs/>
                <w:szCs w:val="24"/>
              </w:rPr>
              <w:t xml:space="preserve"> where the </w:t>
            </w:r>
            <w:r w:rsidR="005F2FD6">
              <w:rPr>
                <w:rFonts w:asciiTheme="minorHAnsi" w:hAnsiTheme="minorHAnsi"/>
                <w:bCs/>
                <w:szCs w:val="24"/>
              </w:rPr>
              <w:t>SLP</w:t>
            </w:r>
            <w:r>
              <w:rPr>
                <w:rFonts w:asciiTheme="minorHAnsi" w:hAnsiTheme="minorHAnsi"/>
                <w:bCs/>
                <w:szCs w:val="24"/>
              </w:rPr>
              <w:t xml:space="preserve"> is in </w:t>
            </w:r>
            <w:r w:rsidR="003E1246">
              <w:rPr>
                <w:rFonts w:asciiTheme="minorHAnsi" w:hAnsiTheme="minorHAnsi"/>
                <w:bCs/>
                <w:szCs w:val="24"/>
              </w:rPr>
              <w:t>use</w:t>
            </w:r>
            <w:r w:rsidRPr="0081406E">
              <w:rPr>
                <w:rFonts w:asciiTheme="minorHAnsi" w:hAnsiTheme="minorHAnsi"/>
                <w:bCs/>
                <w:szCs w:val="24"/>
              </w:rPr>
              <w:t>)</w:t>
            </w:r>
          </w:p>
          <w:p w14:paraId="19692E2C" w14:textId="77777777" w:rsidR="001E538C" w:rsidRPr="007A5EAD" w:rsidRDefault="001E538C" w:rsidP="005A0A9A">
            <w:pPr>
              <w:pStyle w:val="ListParagraph"/>
              <w:ind w:left="0" w:right="-40" w:firstLine="18"/>
              <w:rPr>
                <w:rFonts w:asciiTheme="minorHAnsi" w:hAnsiTheme="minorHAnsi"/>
                <w:sz w:val="18"/>
                <w:szCs w:val="24"/>
              </w:rPr>
            </w:pPr>
          </w:p>
          <w:p w14:paraId="731D153D" w14:textId="77777777" w:rsidR="001E538C" w:rsidRDefault="001E538C" w:rsidP="005A0A9A">
            <w:pPr>
              <w:ind w:right="-40"/>
            </w:pPr>
            <w:r>
              <w:t xml:space="preserve">8.1 Develops an education plan with the client and team to address learning needs. </w:t>
            </w:r>
          </w:p>
          <w:p w14:paraId="3DC4BB66" w14:textId="77777777" w:rsidR="001E538C" w:rsidRDefault="001E538C" w:rsidP="005A0A9A">
            <w:pPr>
              <w:ind w:right="-40"/>
            </w:pPr>
            <w:r>
              <w:t>8.2 Applies strategies to optimize client health literacy.</w:t>
            </w:r>
          </w:p>
          <w:p w14:paraId="3F5603CF" w14:textId="77777777" w:rsidR="001E538C" w:rsidRDefault="001E538C" w:rsidP="005A0A9A">
            <w:pPr>
              <w:ind w:right="-40"/>
            </w:pPr>
            <w:r>
              <w:t xml:space="preserve">8.3 Selects, </w:t>
            </w:r>
            <w:proofErr w:type="gramStart"/>
            <w:r>
              <w:t>develops</w:t>
            </w:r>
            <w:proofErr w:type="gramEnd"/>
            <w:r>
              <w:t xml:space="preserve"> and uses relevant teaching and learning theories and strategies to address diverse clients and contexts, including lifespan, family and cultural considerations.</w:t>
            </w:r>
          </w:p>
          <w:p w14:paraId="61DCE82D" w14:textId="77777777" w:rsidR="001E538C" w:rsidRDefault="001E538C" w:rsidP="005A0A9A">
            <w:pPr>
              <w:ind w:right="-40"/>
            </w:pPr>
            <w:r>
              <w:t>8.4 Evaluates effectiveness of health teaching and revises education plan if necessary.</w:t>
            </w:r>
          </w:p>
          <w:p w14:paraId="72C3E73A" w14:textId="77777777" w:rsidR="001E538C" w:rsidRDefault="001E538C" w:rsidP="005A0A9A">
            <w:pPr>
              <w:ind w:right="-40"/>
            </w:pPr>
            <w:r>
              <w:t>8.5 Assists clients to access, review and evaluate information they retrieve using ICTs.</w:t>
            </w:r>
          </w:p>
          <w:p w14:paraId="608A96F3" w14:textId="77777777" w:rsidR="001E538C" w:rsidRPr="00254F7B" w:rsidRDefault="001E538C" w:rsidP="005A0A9A">
            <w:pPr>
              <w:ind w:right="-40"/>
              <w:rPr>
                <w:rFonts w:asciiTheme="minorHAnsi" w:hAnsiTheme="minorHAnsi"/>
                <w:szCs w:val="24"/>
              </w:rPr>
            </w:pPr>
          </w:p>
        </w:tc>
      </w:tr>
      <w:tr w:rsidR="001E538C" w14:paraId="2E80BA93" w14:textId="77777777" w:rsidTr="005A0A9A">
        <w:trPr>
          <w:gridBefore w:val="2"/>
          <w:wBefore w:w="6745" w:type="dxa"/>
          <w:trHeight w:val="258"/>
        </w:trPr>
        <w:tc>
          <w:tcPr>
            <w:tcW w:w="7110" w:type="dxa"/>
            <w:gridSpan w:val="5"/>
            <w:shd w:val="clear" w:color="auto" w:fill="EAF1DD" w:themeFill="accent3" w:themeFillTint="33"/>
            <w:vAlign w:val="bottom"/>
          </w:tcPr>
          <w:p w14:paraId="58BB8F99" w14:textId="77777777" w:rsidR="001E538C" w:rsidRDefault="001E538C" w:rsidP="005A0A9A">
            <w:pPr>
              <w:ind w:right="-40"/>
              <w:rPr>
                <w:b/>
              </w:rPr>
            </w:pPr>
          </w:p>
        </w:tc>
      </w:tr>
      <w:tr w:rsidR="001E538C" w:rsidRPr="00262B5A" w14:paraId="09D19A2E" w14:textId="77777777" w:rsidTr="005A0A9A">
        <w:tblPrEx>
          <w:tblCellMar>
            <w:top w:w="43" w:type="dxa"/>
            <w:left w:w="43" w:type="dxa"/>
            <w:bottom w:w="43" w:type="dxa"/>
            <w:right w:w="43" w:type="dxa"/>
          </w:tblCellMar>
          <w:tblLook w:val="01E0" w:firstRow="1" w:lastRow="1" w:firstColumn="1" w:lastColumn="1" w:noHBand="0" w:noVBand="0"/>
        </w:tblPrEx>
        <w:trPr>
          <w:trHeight w:hRule="exact" w:val="371"/>
        </w:trPr>
        <w:tc>
          <w:tcPr>
            <w:tcW w:w="6745" w:type="dxa"/>
            <w:gridSpan w:val="2"/>
            <w:shd w:val="clear" w:color="auto" w:fill="FFFFFF" w:themeFill="background1"/>
            <w:noWrap/>
            <w:vAlign w:val="center"/>
          </w:tcPr>
          <w:p w14:paraId="1B8252A6" w14:textId="77777777" w:rsidR="001E538C" w:rsidRPr="009307BA" w:rsidRDefault="001E538C" w:rsidP="005A0A9A">
            <w:pPr>
              <w:ind w:right="-40"/>
              <w:jc w:val="center"/>
              <w:rPr>
                <w:b/>
              </w:rPr>
            </w:pPr>
          </w:p>
        </w:tc>
        <w:tc>
          <w:tcPr>
            <w:tcW w:w="810" w:type="dxa"/>
            <w:shd w:val="clear" w:color="auto" w:fill="EAF1DD" w:themeFill="accent3" w:themeFillTint="33"/>
            <w:noWrap/>
            <w:vAlign w:val="center"/>
          </w:tcPr>
          <w:p w14:paraId="71A97B73" w14:textId="77777777" w:rsidR="001E538C" w:rsidRPr="005D7C88" w:rsidRDefault="001E538C" w:rsidP="005A0A9A">
            <w:pPr>
              <w:ind w:right="-40"/>
              <w:jc w:val="center"/>
              <w:rPr>
                <w:b/>
                <w:sz w:val="14"/>
              </w:rPr>
            </w:pPr>
            <w:r w:rsidRPr="005D7C88">
              <w:rPr>
                <w:b/>
                <w:sz w:val="14"/>
              </w:rPr>
              <w:t>Continues to be at Risk</w:t>
            </w:r>
          </w:p>
        </w:tc>
        <w:tc>
          <w:tcPr>
            <w:tcW w:w="720" w:type="dxa"/>
            <w:shd w:val="clear" w:color="auto" w:fill="EAF1DD" w:themeFill="accent3" w:themeFillTint="33"/>
            <w:vAlign w:val="center"/>
          </w:tcPr>
          <w:p w14:paraId="0DF1E01E" w14:textId="77777777" w:rsidR="001E538C" w:rsidRPr="005D7C88" w:rsidRDefault="001E538C" w:rsidP="005A0A9A">
            <w:pPr>
              <w:ind w:right="-40"/>
              <w:jc w:val="center"/>
              <w:rPr>
                <w:b/>
                <w:sz w:val="14"/>
              </w:rPr>
            </w:pPr>
            <w:r w:rsidRPr="005D7C88">
              <w:rPr>
                <w:b/>
                <w:sz w:val="14"/>
              </w:rPr>
              <w:t>Unable to</w:t>
            </w:r>
          </w:p>
          <w:p w14:paraId="132FA3C3" w14:textId="77777777" w:rsidR="001E538C" w:rsidRPr="005D7C88" w:rsidRDefault="001E538C" w:rsidP="005A0A9A">
            <w:pPr>
              <w:ind w:right="-40"/>
              <w:jc w:val="center"/>
              <w:rPr>
                <w:b/>
                <w:sz w:val="14"/>
              </w:rPr>
            </w:pPr>
            <w:r w:rsidRPr="005D7C88">
              <w:rPr>
                <w:b/>
                <w:sz w:val="14"/>
              </w:rPr>
              <w:t>assess</w:t>
            </w:r>
          </w:p>
        </w:tc>
        <w:tc>
          <w:tcPr>
            <w:tcW w:w="630" w:type="dxa"/>
            <w:shd w:val="clear" w:color="auto" w:fill="EAF1DD" w:themeFill="accent3" w:themeFillTint="33"/>
            <w:noWrap/>
            <w:vAlign w:val="center"/>
          </w:tcPr>
          <w:p w14:paraId="25AA208C" w14:textId="77777777" w:rsidR="001E538C" w:rsidRDefault="001E538C" w:rsidP="005A0A9A">
            <w:pPr>
              <w:ind w:right="-40"/>
              <w:jc w:val="center"/>
              <w:rPr>
                <w:b/>
                <w:sz w:val="14"/>
              </w:rPr>
            </w:pPr>
            <w:r>
              <w:rPr>
                <w:b/>
                <w:sz w:val="14"/>
              </w:rPr>
              <w:t>Meeting</w:t>
            </w:r>
          </w:p>
          <w:p w14:paraId="0AAF50E3" w14:textId="77777777" w:rsidR="001E538C" w:rsidRPr="00E21DF0" w:rsidDel="006C5823" w:rsidRDefault="001E538C" w:rsidP="005A0A9A">
            <w:pPr>
              <w:ind w:right="-40"/>
              <w:jc w:val="center"/>
              <w:rPr>
                <w:b/>
                <w:sz w:val="14"/>
              </w:rPr>
            </w:pPr>
            <w:r>
              <w:rPr>
                <w:b/>
                <w:sz w:val="14"/>
              </w:rPr>
              <w:t>Standard</w:t>
            </w:r>
          </w:p>
        </w:tc>
        <w:tc>
          <w:tcPr>
            <w:tcW w:w="3420" w:type="dxa"/>
            <w:shd w:val="clear" w:color="auto" w:fill="EAF1DD" w:themeFill="accent3" w:themeFillTint="33"/>
            <w:noWrap/>
          </w:tcPr>
          <w:p w14:paraId="02BEC685" w14:textId="77777777" w:rsidR="001E538C" w:rsidRPr="00262B5A" w:rsidRDefault="001E538C" w:rsidP="005A0A9A">
            <w:pPr>
              <w:ind w:right="-40"/>
              <w:jc w:val="center"/>
              <w:rPr>
                <w:b/>
                <w:sz w:val="18"/>
              </w:rPr>
            </w:pPr>
            <w:r w:rsidRPr="00262B5A">
              <w:rPr>
                <w:b/>
                <w:sz w:val="18"/>
              </w:rPr>
              <w:t>Name of Evaluator</w:t>
            </w:r>
            <w:r>
              <w:rPr>
                <w:b/>
                <w:sz w:val="18"/>
              </w:rPr>
              <w:t>(s)</w:t>
            </w:r>
          </w:p>
        </w:tc>
        <w:tc>
          <w:tcPr>
            <w:tcW w:w="1530" w:type="dxa"/>
            <w:shd w:val="clear" w:color="auto" w:fill="EAF1DD" w:themeFill="accent3" w:themeFillTint="33"/>
            <w:noWrap/>
          </w:tcPr>
          <w:p w14:paraId="6BD29CAD" w14:textId="77777777" w:rsidR="001E538C" w:rsidRPr="00262B5A" w:rsidRDefault="001E538C" w:rsidP="005A0A9A">
            <w:pPr>
              <w:ind w:right="-40"/>
              <w:jc w:val="center"/>
              <w:rPr>
                <w:b/>
                <w:sz w:val="18"/>
              </w:rPr>
            </w:pPr>
            <w:r>
              <w:rPr>
                <w:b/>
                <w:sz w:val="18"/>
              </w:rPr>
              <w:t>Date(s)</w:t>
            </w:r>
          </w:p>
        </w:tc>
      </w:tr>
      <w:tr w:rsidR="001E538C" w:rsidRPr="00797262" w14:paraId="184A3D0A" w14:textId="77777777" w:rsidTr="005A0A9A">
        <w:tblPrEx>
          <w:tblCellMar>
            <w:top w:w="43" w:type="dxa"/>
            <w:left w:w="43" w:type="dxa"/>
            <w:bottom w:w="43" w:type="dxa"/>
            <w:right w:w="43" w:type="dxa"/>
          </w:tblCellMar>
          <w:tblLook w:val="01E0" w:firstRow="1" w:lastRow="1" w:firstColumn="1" w:lastColumn="1" w:noHBand="0" w:noVBand="0"/>
        </w:tblPrEx>
        <w:trPr>
          <w:trHeight w:val="415"/>
        </w:trPr>
        <w:tc>
          <w:tcPr>
            <w:tcW w:w="707" w:type="dxa"/>
            <w:vMerge w:val="restart"/>
            <w:shd w:val="clear" w:color="auto" w:fill="EAF1DD" w:themeFill="accent3" w:themeFillTint="33"/>
            <w:noWrap/>
            <w:tcMar>
              <w:top w:w="29" w:type="dxa"/>
              <w:left w:w="29" w:type="dxa"/>
              <w:bottom w:w="29" w:type="dxa"/>
              <w:right w:w="29" w:type="dxa"/>
            </w:tcMar>
            <w:vAlign w:val="center"/>
          </w:tcPr>
          <w:p w14:paraId="49148E88" w14:textId="77777777" w:rsidR="001E538C" w:rsidRPr="00547392" w:rsidRDefault="001E538C" w:rsidP="005A0A9A">
            <w:pPr>
              <w:pStyle w:val="NoSpacing"/>
              <w:ind w:right="-40"/>
              <w:jc w:val="center"/>
              <w:rPr>
                <w:b/>
                <w:sz w:val="20"/>
              </w:rPr>
            </w:pPr>
            <w:r w:rsidRPr="001E538C">
              <w:rPr>
                <w:b/>
                <w:sz w:val="20"/>
                <w:shd w:val="clear" w:color="auto" w:fill="EAF1DD" w:themeFill="accent3" w:themeFillTint="33"/>
              </w:rPr>
              <w:t>Date</w:t>
            </w:r>
            <w:r w:rsidRPr="00547392">
              <w:rPr>
                <w:b/>
                <w:sz w:val="20"/>
              </w:rPr>
              <w:t>(s)</w:t>
            </w:r>
          </w:p>
        </w:tc>
        <w:tc>
          <w:tcPr>
            <w:tcW w:w="6038" w:type="dxa"/>
            <w:vMerge w:val="restart"/>
            <w:shd w:val="clear" w:color="auto" w:fill="EAF1DD" w:themeFill="accent3" w:themeFillTint="33"/>
            <w:vAlign w:val="center"/>
          </w:tcPr>
          <w:p w14:paraId="34ACDD9C" w14:textId="77777777" w:rsidR="001E538C" w:rsidRPr="003446D4" w:rsidRDefault="001E538C" w:rsidP="005A0A9A">
            <w:pPr>
              <w:pStyle w:val="NoSpacing"/>
              <w:ind w:left="360" w:right="-40"/>
              <w:jc w:val="center"/>
              <w:rPr>
                <w:b/>
                <w:sz w:val="24"/>
              </w:rPr>
            </w:pPr>
            <w:r>
              <w:rPr>
                <w:b/>
                <w:sz w:val="24"/>
              </w:rPr>
              <w:t>9. Scholar</w:t>
            </w:r>
          </w:p>
        </w:tc>
        <w:tc>
          <w:tcPr>
            <w:tcW w:w="810" w:type="dxa"/>
            <w:shd w:val="clear" w:color="auto" w:fill="EAF1DD" w:themeFill="accent3" w:themeFillTint="33"/>
            <w:vAlign w:val="center"/>
          </w:tcPr>
          <w:p w14:paraId="66BE7A38"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351417938"/>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vAlign w:val="center"/>
          </w:tcPr>
          <w:p w14:paraId="34639A4D"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649718099"/>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vAlign w:val="center"/>
          </w:tcPr>
          <w:p w14:paraId="6C233B49" w14:textId="77777777" w:rsidR="001E538C" w:rsidRPr="003E24CA" w:rsidRDefault="005F2FD6" w:rsidP="005A0A9A">
            <w:pPr>
              <w:ind w:right="-40"/>
              <w:jc w:val="center"/>
              <w:rPr>
                <w:rFonts w:asciiTheme="minorHAnsi" w:hAnsiTheme="minorHAnsi"/>
                <w:sz w:val="32"/>
                <w:szCs w:val="32"/>
              </w:rPr>
            </w:pPr>
            <w:sdt>
              <w:sdtPr>
                <w:rPr>
                  <w:rFonts w:ascii="MS Gothic" w:eastAsia="MS Gothic" w:hAnsi="MS Gothic"/>
                  <w:sz w:val="32"/>
                  <w:szCs w:val="32"/>
                </w:rPr>
                <w:id w:val="1866243480"/>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1EA64C05" w14:textId="77777777" w:rsidR="001E538C" w:rsidRDefault="001E538C" w:rsidP="005A0A9A">
            <w:pPr>
              <w:pStyle w:val="NoSpacing"/>
              <w:ind w:right="-40"/>
            </w:pPr>
          </w:p>
          <w:p w14:paraId="6CBF0FE4" w14:textId="77777777" w:rsidR="001E538C" w:rsidRPr="00797262" w:rsidRDefault="001E538C" w:rsidP="005A0A9A">
            <w:pPr>
              <w:pStyle w:val="NoSpacing"/>
              <w:ind w:right="-40"/>
            </w:pPr>
          </w:p>
        </w:tc>
        <w:tc>
          <w:tcPr>
            <w:tcW w:w="1530" w:type="dxa"/>
            <w:shd w:val="clear" w:color="auto" w:fill="EAF1DD" w:themeFill="accent3" w:themeFillTint="33"/>
            <w:vAlign w:val="center"/>
          </w:tcPr>
          <w:p w14:paraId="78D180E1" w14:textId="77777777" w:rsidR="001E538C" w:rsidRPr="00797262" w:rsidRDefault="001E538C" w:rsidP="005A0A9A">
            <w:pPr>
              <w:pStyle w:val="NoSpacing"/>
              <w:ind w:right="-40"/>
            </w:pPr>
          </w:p>
        </w:tc>
      </w:tr>
      <w:tr w:rsidR="001E538C" w:rsidRPr="00797262" w14:paraId="7016DD86" w14:textId="77777777" w:rsidTr="005A0A9A">
        <w:tblPrEx>
          <w:tblCellMar>
            <w:top w:w="43" w:type="dxa"/>
            <w:left w:w="43" w:type="dxa"/>
            <w:bottom w:w="43" w:type="dxa"/>
            <w:right w:w="43" w:type="dxa"/>
          </w:tblCellMar>
          <w:tblLook w:val="01E0" w:firstRow="1" w:lastRow="1" w:firstColumn="1" w:lastColumn="1" w:noHBand="0" w:noVBand="0"/>
        </w:tblPrEx>
        <w:trPr>
          <w:trHeight w:val="468"/>
        </w:trPr>
        <w:tc>
          <w:tcPr>
            <w:tcW w:w="707" w:type="dxa"/>
            <w:vMerge/>
            <w:shd w:val="clear" w:color="auto" w:fill="EAF1DD" w:themeFill="accent3" w:themeFillTint="33"/>
            <w:noWrap/>
            <w:tcMar>
              <w:top w:w="29" w:type="dxa"/>
              <w:left w:w="29" w:type="dxa"/>
              <w:bottom w:w="29" w:type="dxa"/>
              <w:right w:w="29" w:type="dxa"/>
            </w:tcMar>
            <w:vAlign w:val="center"/>
          </w:tcPr>
          <w:p w14:paraId="73146180" w14:textId="77777777" w:rsidR="001E538C" w:rsidRPr="00547392" w:rsidRDefault="001E538C" w:rsidP="005A0A9A">
            <w:pPr>
              <w:pStyle w:val="NoSpacing"/>
              <w:ind w:right="-40"/>
              <w:jc w:val="center"/>
              <w:rPr>
                <w:b/>
                <w:sz w:val="20"/>
              </w:rPr>
            </w:pPr>
          </w:p>
        </w:tc>
        <w:tc>
          <w:tcPr>
            <w:tcW w:w="6038" w:type="dxa"/>
            <w:vMerge/>
            <w:shd w:val="clear" w:color="auto" w:fill="EAF1DD" w:themeFill="accent3" w:themeFillTint="33"/>
            <w:vAlign w:val="center"/>
          </w:tcPr>
          <w:p w14:paraId="6FED6688" w14:textId="77777777" w:rsidR="001E538C" w:rsidRPr="003446D4" w:rsidRDefault="001E538C" w:rsidP="005A0A9A">
            <w:pPr>
              <w:pStyle w:val="NoSpacing"/>
              <w:ind w:right="-40"/>
              <w:jc w:val="center"/>
              <w:rPr>
                <w:b/>
                <w:sz w:val="24"/>
              </w:rPr>
            </w:pPr>
          </w:p>
        </w:tc>
        <w:tc>
          <w:tcPr>
            <w:tcW w:w="810" w:type="dxa"/>
            <w:shd w:val="clear" w:color="auto" w:fill="EAF1DD" w:themeFill="accent3" w:themeFillTint="33"/>
            <w:vAlign w:val="center"/>
          </w:tcPr>
          <w:p w14:paraId="01835324"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628444668"/>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720" w:type="dxa"/>
            <w:shd w:val="clear" w:color="auto" w:fill="EAF1DD" w:themeFill="accent3" w:themeFillTint="33"/>
          </w:tcPr>
          <w:p w14:paraId="26193690"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548424864"/>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630" w:type="dxa"/>
            <w:shd w:val="clear" w:color="auto" w:fill="EAF1DD" w:themeFill="accent3" w:themeFillTint="33"/>
          </w:tcPr>
          <w:p w14:paraId="304F0BC8" w14:textId="77777777" w:rsidR="001E538C" w:rsidRDefault="005F2FD6" w:rsidP="005A0A9A">
            <w:pPr>
              <w:ind w:right="-40"/>
              <w:jc w:val="center"/>
              <w:rPr>
                <w:rFonts w:asciiTheme="minorHAnsi" w:hAnsiTheme="minorHAnsi"/>
                <w:sz w:val="32"/>
                <w:szCs w:val="32"/>
              </w:rPr>
            </w:pPr>
            <w:sdt>
              <w:sdtPr>
                <w:rPr>
                  <w:rFonts w:ascii="MS Gothic" w:eastAsia="MS Gothic" w:hAnsi="MS Gothic"/>
                  <w:sz w:val="32"/>
                  <w:szCs w:val="32"/>
                </w:rPr>
                <w:id w:val="-624855686"/>
                <w14:checkbox>
                  <w14:checked w14:val="0"/>
                  <w14:checkedState w14:val="2612" w14:font="MS Gothic"/>
                  <w14:uncheckedState w14:val="2610" w14:font="MS Gothic"/>
                </w14:checkbox>
              </w:sdtPr>
              <w:sdtEndPr/>
              <w:sdtContent>
                <w:r w:rsidR="001E538C">
                  <w:rPr>
                    <w:rFonts w:ascii="MS Gothic" w:eastAsia="MS Gothic" w:hAnsi="MS Gothic" w:hint="eastAsia"/>
                    <w:sz w:val="32"/>
                    <w:szCs w:val="32"/>
                  </w:rPr>
                  <w:t>☐</w:t>
                </w:r>
              </w:sdtContent>
            </w:sdt>
          </w:p>
        </w:tc>
        <w:tc>
          <w:tcPr>
            <w:tcW w:w="3420" w:type="dxa"/>
            <w:shd w:val="clear" w:color="auto" w:fill="EAF1DD" w:themeFill="accent3" w:themeFillTint="33"/>
            <w:vAlign w:val="center"/>
          </w:tcPr>
          <w:p w14:paraId="6383B1FC" w14:textId="77777777" w:rsidR="001E538C" w:rsidRDefault="001E538C" w:rsidP="005A0A9A">
            <w:pPr>
              <w:pStyle w:val="NoSpacing"/>
              <w:ind w:right="-40"/>
            </w:pPr>
          </w:p>
        </w:tc>
        <w:tc>
          <w:tcPr>
            <w:tcW w:w="1530" w:type="dxa"/>
            <w:shd w:val="clear" w:color="auto" w:fill="EAF1DD" w:themeFill="accent3" w:themeFillTint="33"/>
            <w:vAlign w:val="center"/>
          </w:tcPr>
          <w:p w14:paraId="4E500D31" w14:textId="77777777" w:rsidR="001E538C" w:rsidRPr="00797262" w:rsidRDefault="001E538C" w:rsidP="005A0A9A">
            <w:pPr>
              <w:pStyle w:val="NoSpacing"/>
              <w:ind w:right="-40"/>
            </w:pPr>
          </w:p>
        </w:tc>
      </w:tr>
      <w:tr w:rsidR="001E538C" w:rsidRPr="00797262" w14:paraId="3971BAA9" w14:textId="77777777" w:rsidTr="005A0A9A">
        <w:tblPrEx>
          <w:tblCellMar>
            <w:top w:w="43" w:type="dxa"/>
            <w:left w:w="43" w:type="dxa"/>
            <w:bottom w:w="43" w:type="dxa"/>
            <w:right w:w="43" w:type="dxa"/>
          </w:tblCellMar>
          <w:tblLook w:val="01E0" w:firstRow="1" w:lastRow="1" w:firstColumn="1" w:lastColumn="1" w:noHBand="0" w:noVBand="0"/>
        </w:tblPrEx>
        <w:trPr>
          <w:trHeight w:val="1207"/>
        </w:trPr>
        <w:tc>
          <w:tcPr>
            <w:tcW w:w="707" w:type="dxa"/>
            <w:shd w:val="clear" w:color="auto" w:fill="FFFFFF" w:themeFill="background1"/>
            <w:noWrap/>
            <w:tcMar>
              <w:top w:w="29" w:type="dxa"/>
              <w:left w:w="29" w:type="dxa"/>
              <w:bottom w:w="29" w:type="dxa"/>
              <w:right w:w="29" w:type="dxa"/>
            </w:tcMar>
          </w:tcPr>
          <w:p w14:paraId="383D5DE2" w14:textId="77777777" w:rsidR="001E538C" w:rsidRPr="00547392" w:rsidRDefault="001E538C" w:rsidP="005A0A9A">
            <w:pPr>
              <w:pStyle w:val="NoSpacing"/>
              <w:ind w:right="-40"/>
              <w:rPr>
                <w:sz w:val="20"/>
              </w:rPr>
            </w:pPr>
          </w:p>
        </w:tc>
        <w:tc>
          <w:tcPr>
            <w:tcW w:w="13148" w:type="dxa"/>
            <w:gridSpan w:val="6"/>
            <w:shd w:val="clear" w:color="auto" w:fill="FFFFFF" w:themeFill="background1"/>
          </w:tcPr>
          <w:p w14:paraId="7CF9B192" w14:textId="21358F0B" w:rsidR="0081406E" w:rsidRPr="0081406E" w:rsidRDefault="0081406E" w:rsidP="005A0A9A">
            <w:pPr>
              <w:pStyle w:val="ListParagraph"/>
              <w:ind w:left="0" w:right="-40" w:firstLine="18"/>
              <w:rPr>
                <w:rFonts w:asciiTheme="minorHAnsi" w:hAnsiTheme="minorHAnsi"/>
                <w:bCs/>
                <w:sz w:val="18"/>
                <w:szCs w:val="24"/>
              </w:rPr>
            </w:pPr>
            <w:r>
              <w:rPr>
                <w:rFonts w:asciiTheme="minorHAnsi" w:hAnsiTheme="minorHAnsi"/>
                <w:b/>
                <w:szCs w:val="24"/>
              </w:rPr>
              <w:t xml:space="preserve">Bold </w:t>
            </w:r>
            <w:r w:rsidRPr="0081406E">
              <w:rPr>
                <w:rFonts w:asciiTheme="minorHAnsi" w:hAnsiTheme="minorHAnsi"/>
                <w:bCs/>
                <w:szCs w:val="24"/>
              </w:rPr>
              <w:t>Entry Level Competencies at Risk</w:t>
            </w:r>
            <w:r>
              <w:rPr>
                <w:rFonts w:asciiTheme="minorHAnsi" w:hAnsiTheme="minorHAnsi"/>
                <w:b/>
                <w:szCs w:val="24"/>
              </w:rPr>
              <w:t xml:space="preserve"> </w:t>
            </w:r>
            <w:r w:rsidRPr="0081406E">
              <w:rPr>
                <w:rFonts w:asciiTheme="minorHAnsi" w:hAnsiTheme="minorHAnsi"/>
                <w:bCs/>
                <w:szCs w:val="24"/>
              </w:rPr>
              <w:t>(</w:t>
            </w:r>
            <w:r w:rsidRPr="0081406E">
              <w:rPr>
                <w:rFonts w:asciiTheme="minorHAnsi" w:hAnsiTheme="minorHAnsi"/>
                <w:bCs/>
                <w:strike/>
                <w:szCs w:val="24"/>
              </w:rPr>
              <w:t>strikethrough</w:t>
            </w:r>
            <w:r w:rsidRPr="0081406E">
              <w:rPr>
                <w:rFonts w:asciiTheme="minorHAnsi" w:hAnsiTheme="minorHAnsi"/>
                <w:bCs/>
                <w:szCs w:val="24"/>
              </w:rPr>
              <w:t xml:space="preserve"> those that </w:t>
            </w:r>
            <w:r w:rsidR="003E1246">
              <w:rPr>
                <w:rFonts w:asciiTheme="minorHAnsi" w:hAnsiTheme="minorHAnsi"/>
                <w:bCs/>
                <w:szCs w:val="24"/>
              </w:rPr>
              <w:t xml:space="preserve">are not </w:t>
            </w:r>
            <w:r w:rsidR="005E3B15">
              <w:rPr>
                <w:rFonts w:asciiTheme="minorHAnsi" w:hAnsiTheme="minorHAnsi"/>
                <w:bCs/>
                <w:szCs w:val="24"/>
              </w:rPr>
              <w:t>evaluated in</w:t>
            </w:r>
            <w:r w:rsidRPr="0081406E">
              <w:rPr>
                <w:rFonts w:asciiTheme="minorHAnsi" w:hAnsiTheme="minorHAnsi"/>
                <w:bCs/>
                <w:szCs w:val="24"/>
              </w:rPr>
              <w:t xml:space="preserve"> the course</w:t>
            </w:r>
            <w:r>
              <w:rPr>
                <w:rFonts w:asciiTheme="minorHAnsi" w:hAnsiTheme="minorHAnsi"/>
                <w:bCs/>
                <w:szCs w:val="24"/>
              </w:rPr>
              <w:t xml:space="preserve"> where the </w:t>
            </w:r>
            <w:r w:rsidR="005F2FD6">
              <w:rPr>
                <w:rFonts w:asciiTheme="minorHAnsi" w:hAnsiTheme="minorHAnsi"/>
                <w:bCs/>
                <w:szCs w:val="24"/>
              </w:rPr>
              <w:t>SLP</w:t>
            </w:r>
            <w:r>
              <w:rPr>
                <w:rFonts w:asciiTheme="minorHAnsi" w:hAnsiTheme="minorHAnsi"/>
                <w:bCs/>
                <w:szCs w:val="24"/>
              </w:rPr>
              <w:t xml:space="preserve"> is in </w:t>
            </w:r>
            <w:r w:rsidR="003E1246">
              <w:rPr>
                <w:rFonts w:asciiTheme="minorHAnsi" w:hAnsiTheme="minorHAnsi"/>
                <w:bCs/>
                <w:szCs w:val="24"/>
              </w:rPr>
              <w:t>use</w:t>
            </w:r>
            <w:r w:rsidRPr="0081406E">
              <w:rPr>
                <w:rFonts w:asciiTheme="minorHAnsi" w:hAnsiTheme="minorHAnsi"/>
                <w:bCs/>
                <w:szCs w:val="24"/>
              </w:rPr>
              <w:t>)</w:t>
            </w:r>
          </w:p>
          <w:p w14:paraId="41F3FD31" w14:textId="77777777" w:rsidR="001E538C" w:rsidRDefault="001E538C" w:rsidP="005A0A9A">
            <w:pPr>
              <w:ind w:right="-40"/>
              <w:rPr>
                <w:rFonts w:asciiTheme="minorHAnsi" w:hAnsiTheme="minorHAnsi"/>
                <w:szCs w:val="24"/>
              </w:rPr>
            </w:pPr>
          </w:p>
          <w:p w14:paraId="48450AE8" w14:textId="77777777" w:rsidR="001E538C" w:rsidRDefault="001E538C" w:rsidP="005A0A9A">
            <w:pPr>
              <w:ind w:right="-40"/>
            </w:pPr>
            <w:r>
              <w:t xml:space="preserve">9.1 Uses best evidence to make informed decisions. </w:t>
            </w:r>
          </w:p>
          <w:p w14:paraId="1BC03269" w14:textId="77777777" w:rsidR="001E538C" w:rsidRDefault="001E538C" w:rsidP="005A0A9A">
            <w:pPr>
              <w:ind w:right="-40"/>
            </w:pPr>
            <w:r>
              <w:t>9.2 Translates knowledge from all sources into professional practice.</w:t>
            </w:r>
          </w:p>
          <w:p w14:paraId="375AAE9A" w14:textId="77777777" w:rsidR="001E538C" w:rsidRDefault="001E538C" w:rsidP="005A0A9A">
            <w:pPr>
              <w:ind w:right="-40"/>
            </w:pPr>
            <w:r>
              <w:t xml:space="preserve"> 9.3 Engages in self-reflection to interact from a place of cultural humility and create </w:t>
            </w:r>
            <w:proofErr w:type="gramStart"/>
            <w:r>
              <w:t>culturally-safe</w:t>
            </w:r>
            <w:proofErr w:type="gramEnd"/>
            <w:r>
              <w:t xml:space="preserve"> environments where clients perceive respect for their unique health care practices, preferences and decisions. </w:t>
            </w:r>
          </w:p>
          <w:p w14:paraId="2CE91639" w14:textId="77777777" w:rsidR="001E538C" w:rsidRDefault="001E538C" w:rsidP="005A0A9A">
            <w:pPr>
              <w:ind w:right="-40"/>
            </w:pPr>
            <w:r>
              <w:t xml:space="preserve">9.4 Engages in activities to strengthen competence in nursing </w:t>
            </w:r>
            <w:proofErr w:type="gramStart"/>
            <w:r>
              <w:t>informatics</w:t>
            </w:r>
            <w:proofErr w:type="gramEnd"/>
            <w:r>
              <w:t xml:space="preserve"> </w:t>
            </w:r>
          </w:p>
          <w:p w14:paraId="05065F1A" w14:textId="77777777" w:rsidR="001E538C" w:rsidRDefault="001E538C" w:rsidP="005A0A9A">
            <w:pPr>
              <w:ind w:right="-40"/>
            </w:pPr>
            <w:r>
              <w:t xml:space="preserve">9.5 Identifies and analyzes emerging evidence and technologies that may change, </w:t>
            </w:r>
            <w:proofErr w:type="gramStart"/>
            <w:r>
              <w:t>enhance</w:t>
            </w:r>
            <w:proofErr w:type="gramEnd"/>
            <w:r>
              <w:t xml:space="preserve"> or support health care. </w:t>
            </w:r>
          </w:p>
          <w:p w14:paraId="607B2C7B" w14:textId="77777777" w:rsidR="001E538C" w:rsidRDefault="001E538C" w:rsidP="005A0A9A">
            <w:pPr>
              <w:ind w:right="-40"/>
            </w:pPr>
            <w:r>
              <w:t xml:space="preserve">9.6 Uses knowledge about current and emerging community and global health care issues and trends to optimize client health outcomes. </w:t>
            </w:r>
          </w:p>
          <w:p w14:paraId="706641D3" w14:textId="77777777" w:rsidR="001E538C" w:rsidRDefault="001E538C" w:rsidP="005A0A9A">
            <w:pPr>
              <w:ind w:right="-40"/>
            </w:pPr>
            <w:r>
              <w:t>9.7 Supports research activities and develops own research skills.</w:t>
            </w:r>
          </w:p>
          <w:p w14:paraId="1DF81F02" w14:textId="77777777" w:rsidR="001E538C" w:rsidRDefault="001E538C" w:rsidP="005A0A9A">
            <w:pPr>
              <w:ind w:right="-40"/>
            </w:pPr>
            <w:r>
              <w:t>9.8 Engages in practices that contribute to lifelong learning.</w:t>
            </w:r>
          </w:p>
          <w:p w14:paraId="52CA642C" w14:textId="77777777" w:rsidR="001E538C" w:rsidRPr="00254F7B" w:rsidRDefault="001E538C" w:rsidP="005A0A9A">
            <w:pPr>
              <w:ind w:right="-40"/>
              <w:rPr>
                <w:rFonts w:asciiTheme="minorHAnsi" w:hAnsiTheme="minorHAnsi"/>
                <w:szCs w:val="24"/>
              </w:rPr>
            </w:pPr>
          </w:p>
        </w:tc>
      </w:tr>
    </w:tbl>
    <w:p w14:paraId="27E4484E" w14:textId="1F2DE724" w:rsidR="00555F51" w:rsidRDefault="00555F51" w:rsidP="005A0A9A">
      <w:pPr>
        <w:ind w:right="-40"/>
        <w:rPr>
          <w:rFonts w:asciiTheme="minorHAnsi" w:hAnsiTheme="minorHAnsi"/>
          <w:b/>
          <w:sz w:val="32"/>
          <w:szCs w:val="32"/>
        </w:rPr>
      </w:pPr>
    </w:p>
    <w:p w14:paraId="40A90CD2" w14:textId="77777777" w:rsidR="00317A19" w:rsidRDefault="00317A19" w:rsidP="005A0A9A">
      <w:pPr>
        <w:ind w:right="-40"/>
        <w:rPr>
          <w:rFonts w:asciiTheme="minorHAnsi" w:hAnsiTheme="minorHAnsi"/>
          <w:b/>
          <w:sz w:val="32"/>
          <w:szCs w:val="32"/>
        </w:rPr>
      </w:pPr>
    </w:p>
    <w:p w14:paraId="66A8C822" w14:textId="2BD57FDC" w:rsidR="001C7686" w:rsidRDefault="00213582" w:rsidP="005A0A9A">
      <w:pPr>
        <w:rPr>
          <w:rFonts w:asciiTheme="minorHAnsi" w:hAnsiTheme="minorHAnsi"/>
          <w:b/>
        </w:rPr>
      </w:pPr>
      <w:r>
        <w:rPr>
          <w:rFonts w:asciiTheme="minorHAnsi" w:hAnsiTheme="minorHAnsi"/>
          <w:b/>
          <w:sz w:val="32"/>
          <w:szCs w:val="32"/>
        </w:rPr>
        <w:lastRenderedPageBreak/>
        <w:t>Part C</w:t>
      </w:r>
      <w:r w:rsidR="00DA487F" w:rsidRPr="001C7686">
        <w:rPr>
          <w:rFonts w:asciiTheme="minorHAnsi" w:hAnsiTheme="minorHAnsi"/>
          <w:b/>
          <w:sz w:val="32"/>
          <w:szCs w:val="32"/>
        </w:rPr>
        <w:t xml:space="preserve"> - Desired skills, </w:t>
      </w:r>
      <w:proofErr w:type="spellStart"/>
      <w:r w:rsidR="00DA487F" w:rsidRPr="001C7686">
        <w:rPr>
          <w:rFonts w:asciiTheme="minorHAnsi" w:hAnsiTheme="minorHAnsi"/>
          <w:b/>
          <w:sz w:val="32"/>
          <w:szCs w:val="32"/>
        </w:rPr>
        <w:t>behaviours</w:t>
      </w:r>
      <w:proofErr w:type="spellEnd"/>
      <w:r w:rsidR="00DA487F" w:rsidRPr="001C7686">
        <w:rPr>
          <w:rFonts w:asciiTheme="minorHAnsi" w:hAnsiTheme="minorHAnsi"/>
          <w:b/>
          <w:sz w:val="32"/>
          <w:szCs w:val="32"/>
        </w:rPr>
        <w:t xml:space="preserve"> or attitudes that need to be </w:t>
      </w:r>
      <w:proofErr w:type="gramStart"/>
      <w:r w:rsidR="00DA487F" w:rsidRPr="001C7686">
        <w:rPr>
          <w:rFonts w:asciiTheme="minorHAnsi" w:hAnsiTheme="minorHAnsi"/>
          <w:b/>
          <w:sz w:val="32"/>
          <w:szCs w:val="32"/>
        </w:rPr>
        <w:t>demonstrated</w:t>
      </w:r>
      <w:proofErr w:type="gramEnd"/>
      <w:r w:rsidR="00DA487F" w:rsidRPr="001C7686">
        <w:rPr>
          <w:rFonts w:asciiTheme="minorHAnsi" w:hAnsiTheme="minorHAnsi"/>
          <w:b/>
          <w:sz w:val="32"/>
          <w:szCs w:val="32"/>
        </w:rPr>
        <w:t xml:space="preserve"> </w:t>
      </w:r>
    </w:p>
    <w:p w14:paraId="74129C70" w14:textId="77777777" w:rsidR="00F568A4" w:rsidRPr="001C7686" w:rsidRDefault="00DA487F" w:rsidP="005A0A9A">
      <w:pPr>
        <w:rPr>
          <w:rFonts w:asciiTheme="minorHAnsi" w:hAnsiTheme="minorHAnsi"/>
          <w:b/>
          <w:i/>
        </w:rPr>
      </w:pPr>
      <w:r w:rsidRPr="001C7686">
        <w:rPr>
          <w:rFonts w:asciiTheme="minorHAnsi" w:hAnsiTheme="minorHAnsi"/>
          <w:b/>
          <w:i/>
        </w:rPr>
        <w:t>This section can be forwarded to preceptor</w:t>
      </w:r>
      <w:r w:rsidR="000E4F4F">
        <w:rPr>
          <w:rFonts w:asciiTheme="minorHAnsi" w:hAnsiTheme="minorHAnsi"/>
          <w:b/>
          <w:i/>
        </w:rPr>
        <w:t>s</w:t>
      </w:r>
      <w:r w:rsidRPr="001C7686">
        <w:rPr>
          <w:rFonts w:asciiTheme="minorHAnsi" w:hAnsiTheme="minorHAnsi"/>
          <w:b/>
          <w:i/>
        </w:rPr>
        <w:t xml:space="preserve"> if necessary.</w:t>
      </w:r>
    </w:p>
    <w:p w14:paraId="09085799" w14:textId="77777777" w:rsidR="00A84979" w:rsidRPr="00797262" w:rsidRDefault="00A84979" w:rsidP="005A0A9A">
      <w:pPr>
        <w:ind w:right="-40"/>
        <w:rPr>
          <w:rFonts w:asciiTheme="minorHAnsi" w:hAnsiTheme="minorHAnsi"/>
          <w:b/>
          <w:i/>
        </w:rPr>
      </w:pPr>
    </w:p>
    <w:tbl>
      <w:tblPr>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5"/>
        <w:gridCol w:w="900"/>
        <w:gridCol w:w="3960"/>
        <w:gridCol w:w="3690"/>
        <w:gridCol w:w="3780"/>
      </w:tblGrid>
      <w:tr w:rsidR="001035C1" w:rsidRPr="00797262" w14:paraId="5A62361E" w14:textId="77777777" w:rsidTr="00646FE6">
        <w:trPr>
          <w:trHeight w:val="584"/>
        </w:trPr>
        <w:tc>
          <w:tcPr>
            <w:tcW w:w="1525" w:type="dxa"/>
            <w:shd w:val="clear" w:color="auto" w:fill="EAF1DD" w:themeFill="accent3" w:themeFillTint="33"/>
            <w:vAlign w:val="center"/>
          </w:tcPr>
          <w:p w14:paraId="20153312" w14:textId="15EE8027" w:rsidR="008E43A8" w:rsidRPr="009563BA" w:rsidRDefault="005C68A2" w:rsidP="005A0A9A">
            <w:pPr>
              <w:pStyle w:val="TableParagraph"/>
              <w:ind w:left="137" w:right="-40"/>
              <w:jc w:val="center"/>
              <w:rPr>
                <w:rFonts w:asciiTheme="minorHAnsi" w:hAnsiTheme="minorHAnsi"/>
                <w:b/>
              </w:rPr>
            </w:pPr>
            <w:r>
              <w:rPr>
                <w:rFonts w:asciiTheme="minorHAnsi" w:hAnsiTheme="minorHAnsi"/>
                <w:b/>
              </w:rPr>
              <w:t>Competency Theme</w:t>
            </w:r>
          </w:p>
        </w:tc>
        <w:tc>
          <w:tcPr>
            <w:tcW w:w="900" w:type="dxa"/>
            <w:shd w:val="clear" w:color="auto" w:fill="EAF1DD" w:themeFill="accent3" w:themeFillTint="33"/>
            <w:vAlign w:val="center"/>
          </w:tcPr>
          <w:p w14:paraId="6854ECA3" w14:textId="11C807F3" w:rsidR="008E43A8" w:rsidRPr="009563BA" w:rsidRDefault="00547392" w:rsidP="005A0A9A">
            <w:pPr>
              <w:pStyle w:val="TableParagraph"/>
              <w:ind w:left="30" w:right="-40"/>
              <w:jc w:val="center"/>
              <w:rPr>
                <w:rFonts w:asciiTheme="minorHAnsi" w:hAnsiTheme="minorHAnsi"/>
                <w:b/>
              </w:rPr>
            </w:pPr>
            <w:r>
              <w:rPr>
                <w:b/>
              </w:rPr>
              <w:t>Date</w:t>
            </w:r>
          </w:p>
        </w:tc>
        <w:tc>
          <w:tcPr>
            <w:tcW w:w="3960" w:type="dxa"/>
            <w:tcBorders>
              <w:right w:val="single" w:sz="4" w:space="0" w:color="auto"/>
            </w:tcBorders>
            <w:shd w:val="clear" w:color="auto" w:fill="EAF1DD" w:themeFill="accent3" w:themeFillTint="33"/>
            <w:vAlign w:val="center"/>
          </w:tcPr>
          <w:p w14:paraId="1D0724C6" w14:textId="781039E6" w:rsidR="008E43A8" w:rsidRPr="009563BA" w:rsidRDefault="008E43A8" w:rsidP="005A0A9A">
            <w:pPr>
              <w:pStyle w:val="TableParagraph"/>
              <w:ind w:left="142" w:right="-40"/>
              <w:jc w:val="center"/>
              <w:rPr>
                <w:rFonts w:asciiTheme="minorHAnsi" w:hAnsiTheme="minorHAnsi"/>
                <w:b/>
              </w:rPr>
            </w:pPr>
            <w:r w:rsidRPr="009563BA">
              <w:rPr>
                <w:rFonts w:asciiTheme="minorHAnsi" w:hAnsiTheme="minorHAnsi"/>
                <w:b/>
              </w:rPr>
              <w:t xml:space="preserve">Skills, </w:t>
            </w:r>
            <w:proofErr w:type="spellStart"/>
            <w:r w:rsidRPr="009563BA">
              <w:rPr>
                <w:rFonts w:asciiTheme="minorHAnsi" w:hAnsiTheme="minorHAnsi"/>
                <w:b/>
              </w:rPr>
              <w:t>Behaviours</w:t>
            </w:r>
            <w:proofErr w:type="spellEnd"/>
            <w:r w:rsidRPr="009563BA">
              <w:rPr>
                <w:rFonts w:asciiTheme="minorHAnsi" w:hAnsiTheme="minorHAnsi"/>
                <w:b/>
              </w:rPr>
              <w:t xml:space="preserve"> and/or Attitudes to be Demonstrated</w:t>
            </w:r>
          </w:p>
        </w:tc>
        <w:tc>
          <w:tcPr>
            <w:tcW w:w="3690" w:type="dxa"/>
            <w:tcBorders>
              <w:left w:val="single" w:sz="4" w:space="0" w:color="auto"/>
              <w:right w:val="single" w:sz="4" w:space="0" w:color="auto"/>
            </w:tcBorders>
            <w:shd w:val="clear" w:color="auto" w:fill="EAF1DD" w:themeFill="accent3" w:themeFillTint="33"/>
            <w:vAlign w:val="center"/>
          </w:tcPr>
          <w:p w14:paraId="361A8790" w14:textId="77777777" w:rsidR="008E43A8" w:rsidRPr="009563BA" w:rsidRDefault="008E43A8" w:rsidP="005A0A9A">
            <w:pPr>
              <w:pStyle w:val="TableParagraph"/>
              <w:ind w:left="100" w:right="-40"/>
              <w:jc w:val="center"/>
              <w:rPr>
                <w:rFonts w:asciiTheme="minorHAnsi" w:hAnsiTheme="minorHAnsi"/>
                <w:b/>
              </w:rPr>
            </w:pPr>
            <w:r>
              <w:rPr>
                <w:rFonts w:asciiTheme="minorHAnsi" w:hAnsiTheme="minorHAnsi"/>
                <w:b/>
              </w:rPr>
              <w:t>Faculty Strategies</w:t>
            </w:r>
          </w:p>
        </w:tc>
        <w:tc>
          <w:tcPr>
            <w:tcW w:w="3780" w:type="dxa"/>
            <w:tcBorders>
              <w:left w:val="single" w:sz="4" w:space="0" w:color="auto"/>
            </w:tcBorders>
            <w:shd w:val="clear" w:color="auto" w:fill="EAF1DD" w:themeFill="accent3" w:themeFillTint="33"/>
            <w:vAlign w:val="center"/>
          </w:tcPr>
          <w:p w14:paraId="32CF6BAA" w14:textId="77777777" w:rsidR="008E43A8" w:rsidRPr="009563BA" w:rsidRDefault="008E43A8" w:rsidP="005A0A9A">
            <w:pPr>
              <w:pStyle w:val="TableParagraph"/>
              <w:ind w:left="90" w:right="-40"/>
              <w:jc w:val="center"/>
              <w:rPr>
                <w:rFonts w:asciiTheme="minorHAnsi" w:hAnsiTheme="minorHAnsi"/>
                <w:b/>
              </w:rPr>
            </w:pPr>
            <w:r>
              <w:rPr>
                <w:rFonts w:asciiTheme="minorHAnsi" w:hAnsiTheme="minorHAnsi"/>
                <w:b/>
              </w:rPr>
              <w:t>Student Strategies</w:t>
            </w:r>
          </w:p>
        </w:tc>
      </w:tr>
      <w:tr w:rsidR="00A3338E" w:rsidRPr="00797262" w14:paraId="63C96BBA" w14:textId="77777777" w:rsidTr="00646FE6">
        <w:tc>
          <w:tcPr>
            <w:tcW w:w="1525" w:type="dxa"/>
            <w:shd w:val="clear" w:color="auto" w:fill="EAF1DD" w:themeFill="accent3" w:themeFillTint="33"/>
            <w:vAlign w:val="center"/>
          </w:tcPr>
          <w:p w14:paraId="04C3032E" w14:textId="628AB5F1" w:rsidR="008E43A8" w:rsidRPr="005C68A2" w:rsidRDefault="005C68A2" w:rsidP="005A0A9A">
            <w:pPr>
              <w:pStyle w:val="TableParagraph"/>
              <w:spacing w:line="240" w:lineRule="auto"/>
              <w:ind w:left="-5" w:right="-40"/>
              <w:jc w:val="center"/>
              <w:rPr>
                <w:rFonts w:asciiTheme="minorHAnsi" w:hAnsiTheme="minorHAnsi"/>
                <w:b/>
                <w:bCs/>
                <w:sz w:val="20"/>
                <w:szCs w:val="20"/>
              </w:rPr>
            </w:pPr>
            <w:r w:rsidRPr="005C68A2">
              <w:rPr>
                <w:b/>
                <w:bCs/>
                <w:sz w:val="20"/>
                <w:szCs w:val="20"/>
              </w:rPr>
              <w:t xml:space="preserve">Clinician </w:t>
            </w:r>
          </w:p>
        </w:tc>
        <w:tc>
          <w:tcPr>
            <w:tcW w:w="900" w:type="dxa"/>
          </w:tcPr>
          <w:p w14:paraId="485DACDD" w14:textId="77777777" w:rsidR="008E43A8" w:rsidRPr="00965CFA" w:rsidRDefault="008E43A8" w:rsidP="005A0A9A">
            <w:pPr>
              <w:ind w:left="30" w:right="-40"/>
              <w:rPr>
                <w:rFonts w:asciiTheme="minorHAnsi" w:hAnsiTheme="minorHAnsi"/>
                <w:sz w:val="18"/>
              </w:rPr>
            </w:pPr>
          </w:p>
        </w:tc>
        <w:tc>
          <w:tcPr>
            <w:tcW w:w="3960" w:type="dxa"/>
            <w:tcBorders>
              <w:right w:val="single" w:sz="4" w:space="0" w:color="auto"/>
            </w:tcBorders>
          </w:tcPr>
          <w:p w14:paraId="4CBD7A1E" w14:textId="77777777" w:rsidR="008A2748" w:rsidRDefault="008A2748" w:rsidP="005A0A9A">
            <w:pPr>
              <w:pStyle w:val="ListParagraph"/>
              <w:numPr>
                <w:ilvl w:val="0"/>
                <w:numId w:val="21"/>
              </w:numPr>
              <w:ind w:left="252" w:right="-40" w:hanging="180"/>
              <w:rPr>
                <w:rFonts w:asciiTheme="minorHAnsi" w:hAnsiTheme="minorHAnsi"/>
                <w:sz w:val="18"/>
              </w:rPr>
            </w:pPr>
            <w:r>
              <w:rPr>
                <w:rFonts w:asciiTheme="minorHAnsi" w:hAnsiTheme="minorHAnsi"/>
                <w:sz w:val="18"/>
              </w:rPr>
              <w:t xml:space="preserve"> </w:t>
            </w:r>
          </w:p>
          <w:p w14:paraId="1C02B6F4" w14:textId="77777777" w:rsidR="008A2748" w:rsidRPr="008A2748" w:rsidRDefault="008A2748" w:rsidP="005A0A9A">
            <w:pPr>
              <w:pStyle w:val="ListParagraph"/>
              <w:numPr>
                <w:ilvl w:val="0"/>
                <w:numId w:val="21"/>
              </w:numPr>
              <w:ind w:left="252" w:right="-40" w:hanging="180"/>
              <w:rPr>
                <w:rFonts w:asciiTheme="minorHAnsi" w:hAnsiTheme="minorHAnsi"/>
                <w:sz w:val="18"/>
              </w:rPr>
            </w:pPr>
            <w:r>
              <w:rPr>
                <w:rFonts w:asciiTheme="minorHAnsi" w:hAnsiTheme="minorHAnsi"/>
                <w:sz w:val="18"/>
              </w:rPr>
              <w:t xml:space="preserve"> </w:t>
            </w:r>
          </w:p>
        </w:tc>
        <w:tc>
          <w:tcPr>
            <w:tcW w:w="3690" w:type="dxa"/>
            <w:tcBorders>
              <w:left w:val="single" w:sz="4" w:space="0" w:color="auto"/>
              <w:right w:val="single" w:sz="4" w:space="0" w:color="auto"/>
            </w:tcBorders>
          </w:tcPr>
          <w:p w14:paraId="2F317141" w14:textId="77777777" w:rsidR="00323773" w:rsidRDefault="008A2748" w:rsidP="005A0A9A">
            <w:pPr>
              <w:pStyle w:val="ListParagraph"/>
              <w:numPr>
                <w:ilvl w:val="0"/>
                <w:numId w:val="9"/>
              </w:numPr>
              <w:ind w:left="270" w:right="-40" w:hanging="180"/>
              <w:rPr>
                <w:rFonts w:asciiTheme="minorHAnsi" w:hAnsiTheme="minorHAnsi"/>
                <w:sz w:val="18"/>
              </w:rPr>
            </w:pPr>
            <w:r>
              <w:rPr>
                <w:rFonts w:asciiTheme="minorHAnsi" w:hAnsiTheme="minorHAnsi"/>
                <w:sz w:val="18"/>
              </w:rPr>
              <w:t xml:space="preserve"> </w:t>
            </w:r>
          </w:p>
          <w:p w14:paraId="16D29073" w14:textId="77777777" w:rsidR="008A2748" w:rsidRPr="008A2748" w:rsidRDefault="008A2748" w:rsidP="005A0A9A">
            <w:pPr>
              <w:pStyle w:val="ListParagraph"/>
              <w:numPr>
                <w:ilvl w:val="0"/>
                <w:numId w:val="9"/>
              </w:numPr>
              <w:ind w:left="270" w:right="-40" w:hanging="180"/>
              <w:rPr>
                <w:rFonts w:asciiTheme="minorHAnsi" w:hAnsiTheme="minorHAnsi"/>
                <w:sz w:val="18"/>
              </w:rPr>
            </w:pPr>
          </w:p>
        </w:tc>
        <w:tc>
          <w:tcPr>
            <w:tcW w:w="3780" w:type="dxa"/>
            <w:tcBorders>
              <w:left w:val="single" w:sz="4" w:space="0" w:color="auto"/>
            </w:tcBorders>
          </w:tcPr>
          <w:p w14:paraId="26FC4A58" w14:textId="77777777" w:rsidR="008E43A8" w:rsidRDefault="008A2748" w:rsidP="005A0A9A">
            <w:pPr>
              <w:pStyle w:val="ListParagraph"/>
              <w:numPr>
                <w:ilvl w:val="0"/>
                <w:numId w:val="9"/>
              </w:numPr>
              <w:ind w:left="270" w:right="-40" w:hanging="180"/>
              <w:rPr>
                <w:rFonts w:asciiTheme="minorHAnsi" w:hAnsiTheme="minorHAnsi"/>
                <w:sz w:val="18"/>
              </w:rPr>
            </w:pPr>
            <w:r>
              <w:rPr>
                <w:rFonts w:asciiTheme="minorHAnsi" w:hAnsiTheme="minorHAnsi"/>
                <w:sz w:val="18"/>
              </w:rPr>
              <w:t xml:space="preserve"> </w:t>
            </w:r>
          </w:p>
          <w:p w14:paraId="37BCDF25" w14:textId="77777777" w:rsidR="008A2748" w:rsidRPr="008A2748" w:rsidRDefault="008A2748" w:rsidP="005A0A9A">
            <w:pPr>
              <w:pStyle w:val="ListParagraph"/>
              <w:numPr>
                <w:ilvl w:val="0"/>
                <w:numId w:val="9"/>
              </w:numPr>
              <w:ind w:left="270" w:right="-40" w:hanging="180"/>
              <w:rPr>
                <w:rFonts w:asciiTheme="minorHAnsi" w:hAnsiTheme="minorHAnsi"/>
                <w:sz w:val="18"/>
              </w:rPr>
            </w:pPr>
          </w:p>
        </w:tc>
      </w:tr>
      <w:tr w:rsidR="00A3338E" w:rsidRPr="00797262" w14:paraId="27F7BDB4" w14:textId="77777777" w:rsidTr="00646FE6">
        <w:trPr>
          <w:trHeight w:val="413"/>
        </w:trPr>
        <w:tc>
          <w:tcPr>
            <w:tcW w:w="1525" w:type="dxa"/>
            <w:shd w:val="clear" w:color="auto" w:fill="EAF1DD" w:themeFill="accent3" w:themeFillTint="33"/>
            <w:vAlign w:val="center"/>
          </w:tcPr>
          <w:p w14:paraId="41369DE1" w14:textId="4E2BFC14" w:rsidR="008E43A8" w:rsidRPr="005C68A2" w:rsidRDefault="005C68A2" w:rsidP="005A0A9A">
            <w:pPr>
              <w:pStyle w:val="TableParagraph"/>
              <w:spacing w:line="240" w:lineRule="auto"/>
              <w:ind w:left="-5" w:right="-40"/>
              <w:jc w:val="center"/>
              <w:rPr>
                <w:rFonts w:asciiTheme="minorHAnsi" w:hAnsiTheme="minorHAnsi"/>
                <w:b/>
                <w:bCs/>
                <w:sz w:val="20"/>
                <w:szCs w:val="20"/>
              </w:rPr>
            </w:pPr>
            <w:r w:rsidRPr="005C68A2">
              <w:rPr>
                <w:b/>
                <w:bCs/>
                <w:sz w:val="20"/>
                <w:szCs w:val="20"/>
              </w:rPr>
              <w:t xml:space="preserve">Professional </w:t>
            </w:r>
          </w:p>
        </w:tc>
        <w:tc>
          <w:tcPr>
            <w:tcW w:w="900" w:type="dxa"/>
          </w:tcPr>
          <w:p w14:paraId="67539C60" w14:textId="77777777" w:rsidR="008E43A8" w:rsidRPr="00965CFA" w:rsidRDefault="008E43A8" w:rsidP="005A0A9A">
            <w:pPr>
              <w:ind w:left="30" w:right="-40"/>
              <w:rPr>
                <w:rFonts w:asciiTheme="minorHAnsi" w:hAnsiTheme="minorHAnsi"/>
                <w:sz w:val="18"/>
              </w:rPr>
            </w:pPr>
          </w:p>
        </w:tc>
        <w:tc>
          <w:tcPr>
            <w:tcW w:w="3960" w:type="dxa"/>
            <w:tcBorders>
              <w:right w:val="single" w:sz="4" w:space="0" w:color="auto"/>
            </w:tcBorders>
          </w:tcPr>
          <w:p w14:paraId="0DA2EE56" w14:textId="77777777" w:rsidR="008E43A8" w:rsidRDefault="008A2748" w:rsidP="005A0A9A">
            <w:pPr>
              <w:pStyle w:val="ListParagraph"/>
              <w:numPr>
                <w:ilvl w:val="0"/>
                <w:numId w:val="9"/>
              </w:numPr>
              <w:ind w:left="162" w:right="-40" w:hanging="90"/>
              <w:rPr>
                <w:rFonts w:asciiTheme="minorHAnsi" w:hAnsiTheme="minorHAnsi"/>
                <w:sz w:val="18"/>
              </w:rPr>
            </w:pPr>
            <w:r>
              <w:rPr>
                <w:rFonts w:asciiTheme="minorHAnsi" w:hAnsiTheme="minorHAnsi"/>
                <w:sz w:val="18"/>
              </w:rPr>
              <w:t xml:space="preserve"> </w:t>
            </w:r>
          </w:p>
          <w:p w14:paraId="3E9E1C74" w14:textId="77777777" w:rsidR="008A2748" w:rsidRPr="00323773" w:rsidRDefault="008A2748" w:rsidP="005A0A9A">
            <w:pPr>
              <w:pStyle w:val="ListParagraph"/>
              <w:numPr>
                <w:ilvl w:val="0"/>
                <w:numId w:val="9"/>
              </w:numPr>
              <w:ind w:left="162" w:right="-40" w:hanging="90"/>
              <w:rPr>
                <w:rFonts w:asciiTheme="minorHAnsi" w:hAnsiTheme="minorHAnsi"/>
                <w:sz w:val="18"/>
              </w:rPr>
            </w:pPr>
          </w:p>
        </w:tc>
        <w:tc>
          <w:tcPr>
            <w:tcW w:w="3690" w:type="dxa"/>
            <w:tcBorders>
              <w:left w:val="single" w:sz="4" w:space="0" w:color="auto"/>
              <w:right w:val="single" w:sz="4" w:space="0" w:color="auto"/>
            </w:tcBorders>
          </w:tcPr>
          <w:p w14:paraId="52B6655B" w14:textId="77777777" w:rsidR="008E43A8" w:rsidRDefault="008A2748" w:rsidP="005A0A9A">
            <w:pPr>
              <w:pStyle w:val="ListParagraph"/>
              <w:numPr>
                <w:ilvl w:val="0"/>
                <w:numId w:val="9"/>
              </w:numPr>
              <w:ind w:left="270" w:right="-40" w:hanging="180"/>
              <w:rPr>
                <w:rFonts w:asciiTheme="minorHAnsi" w:hAnsiTheme="minorHAnsi"/>
                <w:sz w:val="18"/>
              </w:rPr>
            </w:pPr>
            <w:r>
              <w:rPr>
                <w:rFonts w:asciiTheme="minorHAnsi" w:hAnsiTheme="minorHAnsi"/>
                <w:sz w:val="18"/>
              </w:rPr>
              <w:t xml:space="preserve"> </w:t>
            </w:r>
          </w:p>
          <w:p w14:paraId="3A5B3E62" w14:textId="77777777" w:rsidR="008A2748" w:rsidRPr="008A2748" w:rsidRDefault="008A2748" w:rsidP="005A0A9A">
            <w:pPr>
              <w:pStyle w:val="ListParagraph"/>
              <w:numPr>
                <w:ilvl w:val="0"/>
                <w:numId w:val="9"/>
              </w:numPr>
              <w:ind w:left="270" w:right="-40" w:hanging="180"/>
              <w:rPr>
                <w:rFonts w:asciiTheme="minorHAnsi" w:hAnsiTheme="minorHAnsi"/>
                <w:sz w:val="18"/>
              </w:rPr>
            </w:pPr>
          </w:p>
        </w:tc>
        <w:tc>
          <w:tcPr>
            <w:tcW w:w="3780" w:type="dxa"/>
            <w:tcBorders>
              <w:left w:val="single" w:sz="4" w:space="0" w:color="auto"/>
            </w:tcBorders>
          </w:tcPr>
          <w:p w14:paraId="597505C6" w14:textId="77777777" w:rsidR="008E43A8" w:rsidRDefault="008A2748" w:rsidP="005A0A9A">
            <w:pPr>
              <w:pStyle w:val="ListParagraph"/>
              <w:numPr>
                <w:ilvl w:val="0"/>
                <w:numId w:val="9"/>
              </w:numPr>
              <w:ind w:left="270" w:right="-40" w:hanging="180"/>
              <w:rPr>
                <w:rFonts w:asciiTheme="minorHAnsi" w:hAnsiTheme="minorHAnsi"/>
                <w:sz w:val="18"/>
              </w:rPr>
            </w:pPr>
            <w:r>
              <w:rPr>
                <w:rFonts w:asciiTheme="minorHAnsi" w:hAnsiTheme="minorHAnsi"/>
                <w:sz w:val="18"/>
              </w:rPr>
              <w:t xml:space="preserve"> </w:t>
            </w:r>
          </w:p>
          <w:p w14:paraId="796B6467" w14:textId="77777777" w:rsidR="008A2748" w:rsidRPr="008A2748" w:rsidRDefault="008A2748" w:rsidP="005A0A9A">
            <w:pPr>
              <w:pStyle w:val="ListParagraph"/>
              <w:numPr>
                <w:ilvl w:val="0"/>
                <w:numId w:val="9"/>
              </w:numPr>
              <w:ind w:left="270" w:right="-40" w:hanging="180"/>
              <w:rPr>
                <w:rFonts w:asciiTheme="minorHAnsi" w:hAnsiTheme="minorHAnsi"/>
                <w:sz w:val="18"/>
              </w:rPr>
            </w:pPr>
          </w:p>
        </w:tc>
      </w:tr>
      <w:tr w:rsidR="00A3338E" w:rsidRPr="00797262" w14:paraId="438027C1" w14:textId="77777777" w:rsidTr="00646FE6">
        <w:trPr>
          <w:trHeight w:val="575"/>
        </w:trPr>
        <w:tc>
          <w:tcPr>
            <w:tcW w:w="1525" w:type="dxa"/>
            <w:shd w:val="clear" w:color="auto" w:fill="EAF1DD" w:themeFill="accent3" w:themeFillTint="33"/>
            <w:vAlign w:val="center"/>
          </w:tcPr>
          <w:p w14:paraId="663566A6" w14:textId="4A5A9D55" w:rsidR="008E43A8" w:rsidRPr="005C68A2" w:rsidRDefault="005C68A2" w:rsidP="005A0A9A">
            <w:pPr>
              <w:pStyle w:val="TableParagraph"/>
              <w:ind w:left="-5" w:right="-40"/>
              <w:jc w:val="center"/>
              <w:rPr>
                <w:rFonts w:asciiTheme="minorHAnsi" w:hAnsiTheme="minorHAnsi"/>
                <w:b/>
                <w:bCs/>
                <w:sz w:val="20"/>
                <w:szCs w:val="20"/>
              </w:rPr>
            </w:pPr>
            <w:r w:rsidRPr="005C68A2">
              <w:rPr>
                <w:b/>
                <w:bCs/>
                <w:sz w:val="20"/>
                <w:szCs w:val="20"/>
              </w:rPr>
              <w:t>Communicator</w:t>
            </w:r>
          </w:p>
        </w:tc>
        <w:tc>
          <w:tcPr>
            <w:tcW w:w="900" w:type="dxa"/>
          </w:tcPr>
          <w:p w14:paraId="29AFDA5A" w14:textId="77777777" w:rsidR="008E43A8" w:rsidRPr="00965CFA" w:rsidRDefault="008E43A8" w:rsidP="005A0A9A">
            <w:pPr>
              <w:ind w:left="30" w:right="-40"/>
              <w:rPr>
                <w:rFonts w:asciiTheme="minorHAnsi" w:hAnsiTheme="minorHAnsi"/>
                <w:sz w:val="18"/>
              </w:rPr>
            </w:pPr>
          </w:p>
        </w:tc>
        <w:tc>
          <w:tcPr>
            <w:tcW w:w="3960" w:type="dxa"/>
            <w:tcBorders>
              <w:right w:val="single" w:sz="4" w:space="0" w:color="auto"/>
            </w:tcBorders>
          </w:tcPr>
          <w:p w14:paraId="5A5885B0" w14:textId="77777777" w:rsidR="008E43A8" w:rsidRDefault="008A2748" w:rsidP="005A0A9A">
            <w:pPr>
              <w:pStyle w:val="ListParagraph"/>
              <w:numPr>
                <w:ilvl w:val="0"/>
                <w:numId w:val="9"/>
              </w:numPr>
              <w:ind w:left="162" w:right="-40" w:hanging="90"/>
              <w:rPr>
                <w:rFonts w:asciiTheme="minorHAnsi" w:hAnsiTheme="minorHAnsi"/>
                <w:sz w:val="18"/>
              </w:rPr>
            </w:pPr>
            <w:r>
              <w:rPr>
                <w:rFonts w:asciiTheme="minorHAnsi" w:hAnsiTheme="minorHAnsi"/>
                <w:sz w:val="18"/>
              </w:rPr>
              <w:t xml:space="preserve"> </w:t>
            </w:r>
          </w:p>
          <w:p w14:paraId="110D865C" w14:textId="77777777" w:rsidR="00323773" w:rsidRPr="008A2748" w:rsidRDefault="00323773" w:rsidP="005A0A9A">
            <w:pPr>
              <w:pStyle w:val="ListParagraph"/>
              <w:numPr>
                <w:ilvl w:val="0"/>
                <w:numId w:val="9"/>
              </w:numPr>
              <w:ind w:left="162" w:right="-40" w:hanging="90"/>
              <w:rPr>
                <w:rFonts w:asciiTheme="minorHAnsi" w:hAnsiTheme="minorHAnsi"/>
                <w:sz w:val="18"/>
              </w:rPr>
            </w:pPr>
          </w:p>
        </w:tc>
        <w:tc>
          <w:tcPr>
            <w:tcW w:w="3690" w:type="dxa"/>
            <w:tcBorders>
              <w:left w:val="single" w:sz="4" w:space="0" w:color="auto"/>
              <w:right w:val="single" w:sz="4" w:space="0" w:color="auto"/>
            </w:tcBorders>
          </w:tcPr>
          <w:p w14:paraId="4EE82D98" w14:textId="77777777" w:rsidR="008E43A8" w:rsidRDefault="008A2748" w:rsidP="005A0A9A">
            <w:pPr>
              <w:pStyle w:val="ListParagraph"/>
              <w:numPr>
                <w:ilvl w:val="0"/>
                <w:numId w:val="9"/>
              </w:numPr>
              <w:ind w:left="270" w:right="-40" w:hanging="180"/>
              <w:rPr>
                <w:rFonts w:asciiTheme="minorHAnsi" w:hAnsiTheme="minorHAnsi"/>
                <w:sz w:val="18"/>
              </w:rPr>
            </w:pPr>
            <w:r>
              <w:rPr>
                <w:rFonts w:asciiTheme="minorHAnsi" w:hAnsiTheme="minorHAnsi"/>
                <w:sz w:val="18"/>
              </w:rPr>
              <w:t xml:space="preserve"> </w:t>
            </w:r>
          </w:p>
          <w:p w14:paraId="3C2A0692" w14:textId="77777777" w:rsidR="008A2748" w:rsidRPr="008A2748" w:rsidRDefault="008A2748" w:rsidP="005A0A9A">
            <w:pPr>
              <w:pStyle w:val="ListParagraph"/>
              <w:numPr>
                <w:ilvl w:val="0"/>
                <w:numId w:val="9"/>
              </w:numPr>
              <w:ind w:left="270" w:right="-40" w:hanging="180"/>
              <w:rPr>
                <w:rFonts w:asciiTheme="minorHAnsi" w:hAnsiTheme="minorHAnsi"/>
                <w:sz w:val="18"/>
              </w:rPr>
            </w:pPr>
          </w:p>
        </w:tc>
        <w:tc>
          <w:tcPr>
            <w:tcW w:w="3780" w:type="dxa"/>
            <w:tcBorders>
              <w:left w:val="single" w:sz="4" w:space="0" w:color="auto"/>
            </w:tcBorders>
          </w:tcPr>
          <w:p w14:paraId="334AED86" w14:textId="77777777" w:rsidR="008E43A8" w:rsidRDefault="008A2748" w:rsidP="005A0A9A">
            <w:pPr>
              <w:pStyle w:val="ListParagraph"/>
              <w:numPr>
                <w:ilvl w:val="0"/>
                <w:numId w:val="9"/>
              </w:numPr>
              <w:ind w:left="270" w:right="-40" w:hanging="180"/>
              <w:rPr>
                <w:rFonts w:asciiTheme="minorHAnsi" w:hAnsiTheme="minorHAnsi"/>
                <w:sz w:val="18"/>
              </w:rPr>
            </w:pPr>
            <w:r>
              <w:rPr>
                <w:rFonts w:asciiTheme="minorHAnsi" w:hAnsiTheme="minorHAnsi"/>
                <w:sz w:val="18"/>
              </w:rPr>
              <w:t xml:space="preserve"> </w:t>
            </w:r>
          </w:p>
          <w:p w14:paraId="5C870964" w14:textId="77777777" w:rsidR="008A2748" w:rsidRPr="008A2748" w:rsidRDefault="008A2748" w:rsidP="005A0A9A">
            <w:pPr>
              <w:pStyle w:val="ListParagraph"/>
              <w:numPr>
                <w:ilvl w:val="0"/>
                <w:numId w:val="9"/>
              </w:numPr>
              <w:ind w:left="270" w:right="-40" w:hanging="180"/>
              <w:rPr>
                <w:rFonts w:asciiTheme="minorHAnsi" w:hAnsiTheme="minorHAnsi"/>
                <w:sz w:val="18"/>
              </w:rPr>
            </w:pPr>
          </w:p>
        </w:tc>
      </w:tr>
      <w:tr w:rsidR="00A3338E" w:rsidRPr="00797262" w14:paraId="405A90AD" w14:textId="77777777" w:rsidTr="00646FE6">
        <w:tc>
          <w:tcPr>
            <w:tcW w:w="1525" w:type="dxa"/>
            <w:shd w:val="clear" w:color="auto" w:fill="EAF1DD" w:themeFill="accent3" w:themeFillTint="33"/>
            <w:vAlign w:val="center"/>
          </w:tcPr>
          <w:p w14:paraId="2681FC91" w14:textId="59BE01AC" w:rsidR="008E43A8" w:rsidRPr="005C68A2" w:rsidRDefault="005C68A2" w:rsidP="005A0A9A">
            <w:pPr>
              <w:pStyle w:val="TableParagraph"/>
              <w:spacing w:line="268" w:lineRule="exact"/>
              <w:ind w:left="-5" w:right="-40"/>
              <w:jc w:val="center"/>
              <w:rPr>
                <w:rFonts w:asciiTheme="minorHAnsi" w:hAnsiTheme="minorHAnsi"/>
                <w:b/>
                <w:bCs/>
                <w:sz w:val="20"/>
                <w:szCs w:val="20"/>
              </w:rPr>
            </w:pPr>
            <w:r w:rsidRPr="005C68A2">
              <w:rPr>
                <w:b/>
                <w:bCs/>
                <w:sz w:val="20"/>
                <w:szCs w:val="20"/>
              </w:rPr>
              <w:t xml:space="preserve">Collaborator </w:t>
            </w:r>
          </w:p>
        </w:tc>
        <w:tc>
          <w:tcPr>
            <w:tcW w:w="900" w:type="dxa"/>
          </w:tcPr>
          <w:p w14:paraId="63C31E44" w14:textId="77777777" w:rsidR="008E43A8" w:rsidRPr="00965CFA" w:rsidRDefault="008E43A8" w:rsidP="005A0A9A">
            <w:pPr>
              <w:ind w:left="30" w:right="-40"/>
              <w:rPr>
                <w:rFonts w:asciiTheme="minorHAnsi" w:hAnsiTheme="minorHAnsi"/>
                <w:sz w:val="18"/>
              </w:rPr>
            </w:pPr>
          </w:p>
        </w:tc>
        <w:tc>
          <w:tcPr>
            <w:tcW w:w="3960" w:type="dxa"/>
            <w:tcBorders>
              <w:right w:val="single" w:sz="4" w:space="0" w:color="auto"/>
            </w:tcBorders>
          </w:tcPr>
          <w:p w14:paraId="4F6CFD81" w14:textId="77777777" w:rsidR="008E43A8" w:rsidRDefault="008A2748" w:rsidP="005A0A9A">
            <w:pPr>
              <w:pStyle w:val="ListParagraph"/>
              <w:numPr>
                <w:ilvl w:val="0"/>
                <w:numId w:val="9"/>
              </w:numPr>
              <w:ind w:left="162" w:right="-40" w:hanging="90"/>
              <w:rPr>
                <w:rFonts w:asciiTheme="minorHAnsi" w:hAnsiTheme="minorHAnsi"/>
                <w:sz w:val="18"/>
              </w:rPr>
            </w:pPr>
            <w:r>
              <w:rPr>
                <w:rFonts w:asciiTheme="minorHAnsi" w:hAnsiTheme="minorHAnsi"/>
                <w:sz w:val="18"/>
              </w:rPr>
              <w:t xml:space="preserve"> </w:t>
            </w:r>
          </w:p>
          <w:p w14:paraId="23461FCC" w14:textId="77777777" w:rsidR="00254F7B" w:rsidRPr="00323773" w:rsidRDefault="00254F7B" w:rsidP="005A0A9A">
            <w:pPr>
              <w:pStyle w:val="ListParagraph"/>
              <w:numPr>
                <w:ilvl w:val="0"/>
                <w:numId w:val="9"/>
              </w:numPr>
              <w:ind w:left="162" w:right="-40" w:hanging="90"/>
              <w:rPr>
                <w:rFonts w:asciiTheme="minorHAnsi" w:hAnsiTheme="minorHAnsi"/>
                <w:sz w:val="18"/>
              </w:rPr>
            </w:pPr>
          </w:p>
          <w:p w14:paraId="543E9818" w14:textId="77777777" w:rsidR="00323773" w:rsidRPr="007F1E0B" w:rsidRDefault="00323773" w:rsidP="005A0A9A">
            <w:pPr>
              <w:ind w:left="162" w:right="-40" w:hanging="90"/>
              <w:rPr>
                <w:rFonts w:asciiTheme="minorHAnsi" w:hAnsiTheme="minorHAnsi"/>
                <w:sz w:val="18"/>
              </w:rPr>
            </w:pPr>
          </w:p>
        </w:tc>
        <w:tc>
          <w:tcPr>
            <w:tcW w:w="3690" w:type="dxa"/>
            <w:tcBorders>
              <w:left w:val="single" w:sz="4" w:space="0" w:color="auto"/>
              <w:right w:val="single" w:sz="4" w:space="0" w:color="auto"/>
            </w:tcBorders>
          </w:tcPr>
          <w:p w14:paraId="005DB966" w14:textId="77777777" w:rsidR="008E43A8" w:rsidRDefault="008A2748" w:rsidP="005A0A9A">
            <w:pPr>
              <w:pStyle w:val="ListParagraph"/>
              <w:numPr>
                <w:ilvl w:val="0"/>
                <w:numId w:val="9"/>
              </w:numPr>
              <w:ind w:left="270" w:right="-40" w:hanging="180"/>
              <w:rPr>
                <w:rFonts w:asciiTheme="minorHAnsi" w:hAnsiTheme="minorHAnsi"/>
                <w:sz w:val="18"/>
              </w:rPr>
            </w:pPr>
            <w:r>
              <w:rPr>
                <w:rFonts w:asciiTheme="minorHAnsi" w:hAnsiTheme="minorHAnsi"/>
                <w:sz w:val="18"/>
              </w:rPr>
              <w:t xml:space="preserve"> </w:t>
            </w:r>
          </w:p>
          <w:p w14:paraId="269E2804" w14:textId="77777777" w:rsidR="008A2748" w:rsidRPr="008A2748" w:rsidRDefault="008A2748" w:rsidP="005A0A9A">
            <w:pPr>
              <w:pStyle w:val="ListParagraph"/>
              <w:numPr>
                <w:ilvl w:val="0"/>
                <w:numId w:val="9"/>
              </w:numPr>
              <w:ind w:left="270" w:right="-40" w:hanging="180"/>
              <w:rPr>
                <w:rFonts w:asciiTheme="minorHAnsi" w:hAnsiTheme="minorHAnsi"/>
                <w:sz w:val="18"/>
              </w:rPr>
            </w:pPr>
          </w:p>
        </w:tc>
        <w:tc>
          <w:tcPr>
            <w:tcW w:w="3780" w:type="dxa"/>
            <w:tcBorders>
              <w:left w:val="single" w:sz="4" w:space="0" w:color="auto"/>
            </w:tcBorders>
          </w:tcPr>
          <w:p w14:paraId="1C71F082" w14:textId="77777777" w:rsidR="008E43A8" w:rsidRDefault="008A2748" w:rsidP="005A0A9A">
            <w:pPr>
              <w:pStyle w:val="ListParagraph"/>
              <w:numPr>
                <w:ilvl w:val="0"/>
                <w:numId w:val="9"/>
              </w:numPr>
              <w:ind w:left="270" w:right="-40" w:hanging="180"/>
              <w:rPr>
                <w:rFonts w:asciiTheme="minorHAnsi" w:hAnsiTheme="minorHAnsi"/>
                <w:sz w:val="18"/>
              </w:rPr>
            </w:pPr>
            <w:r>
              <w:rPr>
                <w:rFonts w:asciiTheme="minorHAnsi" w:hAnsiTheme="minorHAnsi"/>
                <w:sz w:val="18"/>
              </w:rPr>
              <w:t xml:space="preserve"> </w:t>
            </w:r>
          </w:p>
          <w:p w14:paraId="5A245EED" w14:textId="77777777" w:rsidR="008A2748" w:rsidRPr="008A2748" w:rsidRDefault="008A2748" w:rsidP="005A0A9A">
            <w:pPr>
              <w:pStyle w:val="ListParagraph"/>
              <w:numPr>
                <w:ilvl w:val="0"/>
                <w:numId w:val="9"/>
              </w:numPr>
              <w:ind w:left="270" w:right="-40" w:hanging="180"/>
              <w:rPr>
                <w:rFonts w:asciiTheme="minorHAnsi" w:hAnsiTheme="minorHAnsi"/>
                <w:sz w:val="18"/>
              </w:rPr>
            </w:pPr>
          </w:p>
        </w:tc>
      </w:tr>
      <w:tr w:rsidR="00A3338E" w:rsidRPr="00797262" w14:paraId="438FC8C7" w14:textId="77777777" w:rsidTr="00646FE6">
        <w:trPr>
          <w:trHeight w:val="566"/>
        </w:trPr>
        <w:tc>
          <w:tcPr>
            <w:tcW w:w="1525" w:type="dxa"/>
            <w:shd w:val="clear" w:color="auto" w:fill="EAF1DD" w:themeFill="accent3" w:themeFillTint="33"/>
            <w:vAlign w:val="center"/>
          </w:tcPr>
          <w:p w14:paraId="6D6D09DF" w14:textId="6BA514AD" w:rsidR="008E43A8" w:rsidRPr="005C68A2" w:rsidRDefault="005C68A2" w:rsidP="005A0A9A">
            <w:pPr>
              <w:pStyle w:val="TableParagraph"/>
              <w:ind w:left="-5" w:right="-40"/>
              <w:jc w:val="center"/>
              <w:rPr>
                <w:rFonts w:asciiTheme="minorHAnsi" w:hAnsiTheme="minorHAnsi"/>
                <w:b/>
                <w:bCs/>
                <w:sz w:val="20"/>
                <w:szCs w:val="20"/>
              </w:rPr>
            </w:pPr>
            <w:r w:rsidRPr="005C68A2">
              <w:rPr>
                <w:b/>
                <w:bCs/>
                <w:sz w:val="20"/>
                <w:szCs w:val="20"/>
              </w:rPr>
              <w:t xml:space="preserve">Coordinator </w:t>
            </w:r>
          </w:p>
        </w:tc>
        <w:tc>
          <w:tcPr>
            <w:tcW w:w="900" w:type="dxa"/>
          </w:tcPr>
          <w:p w14:paraId="0B20A5BA" w14:textId="77777777" w:rsidR="008E43A8" w:rsidRPr="00965CFA" w:rsidRDefault="008E43A8" w:rsidP="005A0A9A">
            <w:pPr>
              <w:ind w:left="30" w:right="-40"/>
              <w:rPr>
                <w:rFonts w:asciiTheme="minorHAnsi" w:hAnsiTheme="minorHAnsi"/>
                <w:sz w:val="18"/>
              </w:rPr>
            </w:pPr>
          </w:p>
        </w:tc>
        <w:tc>
          <w:tcPr>
            <w:tcW w:w="3960" w:type="dxa"/>
            <w:tcBorders>
              <w:right w:val="single" w:sz="4" w:space="0" w:color="auto"/>
            </w:tcBorders>
          </w:tcPr>
          <w:p w14:paraId="7E8291D4" w14:textId="77777777" w:rsidR="008E43A8" w:rsidRDefault="008A2748" w:rsidP="005A0A9A">
            <w:pPr>
              <w:pStyle w:val="ListParagraph"/>
              <w:numPr>
                <w:ilvl w:val="0"/>
                <w:numId w:val="9"/>
              </w:numPr>
              <w:ind w:left="162" w:right="-40" w:hanging="90"/>
              <w:rPr>
                <w:rFonts w:asciiTheme="minorHAnsi" w:hAnsiTheme="minorHAnsi"/>
                <w:sz w:val="18"/>
              </w:rPr>
            </w:pPr>
            <w:r>
              <w:rPr>
                <w:rFonts w:asciiTheme="minorHAnsi" w:hAnsiTheme="minorHAnsi"/>
                <w:sz w:val="18"/>
              </w:rPr>
              <w:t xml:space="preserve"> </w:t>
            </w:r>
          </w:p>
          <w:p w14:paraId="72217A3C" w14:textId="77777777" w:rsidR="00323773" w:rsidRPr="007F1E0B" w:rsidRDefault="008A2748" w:rsidP="005A0A9A">
            <w:pPr>
              <w:pStyle w:val="ListParagraph"/>
              <w:numPr>
                <w:ilvl w:val="0"/>
                <w:numId w:val="9"/>
              </w:numPr>
              <w:ind w:left="162" w:right="-40" w:hanging="90"/>
              <w:rPr>
                <w:rFonts w:asciiTheme="minorHAnsi" w:hAnsiTheme="minorHAnsi"/>
                <w:sz w:val="18"/>
              </w:rPr>
            </w:pPr>
            <w:r>
              <w:rPr>
                <w:rFonts w:asciiTheme="minorHAnsi" w:hAnsiTheme="minorHAnsi"/>
                <w:sz w:val="18"/>
              </w:rPr>
              <w:t xml:space="preserve"> </w:t>
            </w:r>
          </w:p>
        </w:tc>
        <w:tc>
          <w:tcPr>
            <w:tcW w:w="3690" w:type="dxa"/>
            <w:tcBorders>
              <w:left w:val="single" w:sz="4" w:space="0" w:color="auto"/>
              <w:right w:val="single" w:sz="4" w:space="0" w:color="auto"/>
            </w:tcBorders>
          </w:tcPr>
          <w:p w14:paraId="095B3255" w14:textId="77777777" w:rsidR="008E43A8" w:rsidRDefault="008A2748" w:rsidP="005A0A9A">
            <w:pPr>
              <w:pStyle w:val="ListParagraph"/>
              <w:numPr>
                <w:ilvl w:val="0"/>
                <w:numId w:val="9"/>
              </w:numPr>
              <w:ind w:left="270" w:right="-40" w:hanging="180"/>
              <w:rPr>
                <w:rFonts w:asciiTheme="minorHAnsi" w:hAnsiTheme="minorHAnsi"/>
                <w:sz w:val="18"/>
              </w:rPr>
            </w:pPr>
            <w:r>
              <w:rPr>
                <w:rFonts w:asciiTheme="minorHAnsi" w:hAnsiTheme="minorHAnsi"/>
                <w:sz w:val="18"/>
              </w:rPr>
              <w:t xml:space="preserve"> </w:t>
            </w:r>
          </w:p>
          <w:p w14:paraId="0AA694F7" w14:textId="77777777" w:rsidR="008A2748" w:rsidRPr="008A2748" w:rsidRDefault="008A2748" w:rsidP="005A0A9A">
            <w:pPr>
              <w:pStyle w:val="ListParagraph"/>
              <w:numPr>
                <w:ilvl w:val="0"/>
                <w:numId w:val="9"/>
              </w:numPr>
              <w:ind w:left="270" w:right="-40" w:hanging="180"/>
              <w:rPr>
                <w:rFonts w:asciiTheme="minorHAnsi" w:hAnsiTheme="minorHAnsi"/>
                <w:sz w:val="18"/>
              </w:rPr>
            </w:pPr>
          </w:p>
        </w:tc>
        <w:tc>
          <w:tcPr>
            <w:tcW w:w="3780" w:type="dxa"/>
            <w:tcBorders>
              <w:left w:val="single" w:sz="4" w:space="0" w:color="auto"/>
            </w:tcBorders>
          </w:tcPr>
          <w:p w14:paraId="33AD700B" w14:textId="77777777" w:rsidR="008E43A8" w:rsidRDefault="008A2748" w:rsidP="005A0A9A">
            <w:pPr>
              <w:pStyle w:val="ListParagraph"/>
              <w:numPr>
                <w:ilvl w:val="0"/>
                <w:numId w:val="9"/>
              </w:numPr>
              <w:ind w:left="270" w:right="-40" w:hanging="180"/>
              <w:rPr>
                <w:rFonts w:asciiTheme="minorHAnsi" w:hAnsiTheme="minorHAnsi"/>
                <w:sz w:val="18"/>
              </w:rPr>
            </w:pPr>
            <w:r>
              <w:rPr>
                <w:rFonts w:asciiTheme="minorHAnsi" w:hAnsiTheme="minorHAnsi"/>
                <w:sz w:val="18"/>
              </w:rPr>
              <w:t xml:space="preserve"> </w:t>
            </w:r>
          </w:p>
          <w:p w14:paraId="1FB02533" w14:textId="77777777" w:rsidR="008A2748" w:rsidRPr="008A2748" w:rsidRDefault="008A2748" w:rsidP="005A0A9A">
            <w:pPr>
              <w:pStyle w:val="ListParagraph"/>
              <w:numPr>
                <w:ilvl w:val="0"/>
                <w:numId w:val="9"/>
              </w:numPr>
              <w:ind w:left="270" w:right="-40" w:hanging="180"/>
              <w:rPr>
                <w:rFonts w:asciiTheme="minorHAnsi" w:hAnsiTheme="minorHAnsi"/>
                <w:sz w:val="18"/>
              </w:rPr>
            </w:pPr>
          </w:p>
        </w:tc>
      </w:tr>
      <w:tr w:rsidR="005C68A2" w:rsidRPr="00797262" w14:paraId="38572891" w14:textId="77777777" w:rsidTr="00646FE6">
        <w:trPr>
          <w:trHeight w:val="566"/>
        </w:trPr>
        <w:tc>
          <w:tcPr>
            <w:tcW w:w="1525" w:type="dxa"/>
            <w:shd w:val="clear" w:color="auto" w:fill="EAF1DD" w:themeFill="accent3" w:themeFillTint="33"/>
            <w:vAlign w:val="center"/>
          </w:tcPr>
          <w:p w14:paraId="458EADE2" w14:textId="170D64A1" w:rsidR="005C68A2" w:rsidRPr="005C68A2" w:rsidRDefault="005C68A2" w:rsidP="005A0A9A">
            <w:pPr>
              <w:pStyle w:val="TableParagraph"/>
              <w:ind w:left="-5" w:right="-40"/>
              <w:jc w:val="center"/>
              <w:rPr>
                <w:rFonts w:asciiTheme="minorHAnsi" w:hAnsiTheme="minorHAnsi"/>
                <w:b/>
                <w:bCs/>
                <w:sz w:val="20"/>
                <w:szCs w:val="20"/>
              </w:rPr>
            </w:pPr>
            <w:r w:rsidRPr="005C68A2">
              <w:rPr>
                <w:b/>
                <w:bCs/>
                <w:sz w:val="20"/>
                <w:szCs w:val="20"/>
              </w:rPr>
              <w:t xml:space="preserve">Leader </w:t>
            </w:r>
          </w:p>
        </w:tc>
        <w:tc>
          <w:tcPr>
            <w:tcW w:w="900" w:type="dxa"/>
          </w:tcPr>
          <w:p w14:paraId="0DB187A7" w14:textId="77777777" w:rsidR="005C68A2" w:rsidRPr="00965CFA" w:rsidRDefault="005C68A2" w:rsidP="005A0A9A">
            <w:pPr>
              <w:ind w:left="30" w:right="-40"/>
              <w:rPr>
                <w:rFonts w:asciiTheme="minorHAnsi" w:hAnsiTheme="minorHAnsi"/>
                <w:sz w:val="18"/>
              </w:rPr>
            </w:pPr>
          </w:p>
        </w:tc>
        <w:tc>
          <w:tcPr>
            <w:tcW w:w="3960" w:type="dxa"/>
            <w:tcBorders>
              <w:right w:val="single" w:sz="4" w:space="0" w:color="auto"/>
            </w:tcBorders>
          </w:tcPr>
          <w:p w14:paraId="6EADCF42" w14:textId="77777777" w:rsidR="005C68A2" w:rsidRDefault="005C68A2" w:rsidP="005A0A9A">
            <w:pPr>
              <w:pStyle w:val="ListParagraph"/>
              <w:numPr>
                <w:ilvl w:val="0"/>
                <w:numId w:val="9"/>
              </w:numPr>
              <w:ind w:left="162" w:right="-40" w:hanging="90"/>
              <w:rPr>
                <w:rFonts w:asciiTheme="minorHAnsi" w:hAnsiTheme="minorHAnsi"/>
                <w:sz w:val="18"/>
              </w:rPr>
            </w:pPr>
          </w:p>
        </w:tc>
        <w:tc>
          <w:tcPr>
            <w:tcW w:w="3690" w:type="dxa"/>
            <w:tcBorders>
              <w:left w:val="single" w:sz="4" w:space="0" w:color="auto"/>
              <w:right w:val="single" w:sz="4" w:space="0" w:color="auto"/>
            </w:tcBorders>
          </w:tcPr>
          <w:p w14:paraId="1CF4FCA8" w14:textId="77777777" w:rsidR="005C68A2" w:rsidRDefault="005C68A2" w:rsidP="005A0A9A">
            <w:pPr>
              <w:pStyle w:val="ListParagraph"/>
              <w:numPr>
                <w:ilvl w:val="0"/>
                <w:numId w:val="9"/>
              </w:numPr>
              <w:ind w:left="270" w:right="-40" w:hanging="180"/>
              <w:rPr>
                <w:rFonts w:asciiTheme="minorHAnsi" w:hAnsiTheme="minorHAnsi"/>
                <w:sz w:val="18"/>
              </w:rPr>
            </w:pPr>
          </w:p>
        </w:tc>
        <w:tc>
          <w:tcPr>
            <w:tcW w:w="3780" w:type="dxa"/>
            <w:tcBorders>
              <w:left w:val="single" w:sz="4" w:space="0" w:color="auto"/>
            </w:tcBorders>
          </w:tcPr>
          <w:p w14:paraId="7D8D7F3C" w14:textId="77777777" w:rsidR="005C68A2" w:rsidRDefault="005C68A2" w:rsidP="005A0A9A">
            <w:pPr>
              <w:pStyle w:val="ListParagraph"/>
              <w:numPr>
                <w:ilvl w:val="0"/>
                <w:numId w:val="9"/>
              </w:numPr>
              <w:ind w:left="270" w:right="-40" w:hanging="180"/>
              <w:rPr>
                <w:rFonts w:asciiTheme="minorHAnsi" w:hAnsiTheme="minorHAnsi"/>
                <w:sz w:val="18"/>
              </w:rPr>
            </w:pPr>
          </w:p>
        </w:tc>
      </w:tr>
      <w:tr w:rsidR="005C68A2" w:rsidRPr="00797262" w14:paraId="25BF1053" w14:textId="77777777" w:rsidTr="00646FE6">
        <w:trPr>
          <w:trHeight w:val="566"/>
        </w:trPr>
        <w:tc>
          <w:tcPr>
            <w:tcW w:w="1525" w:type="dxa"/>
            <w:shd w:val="clear" w:color="auto" w:fill="EAF1DD" w:themeFill="accent3" w:themeFillTint="33"/>
            <w:vAlign w:val="center"/>
          </w:tcPr>
          <w:p w14:paraId="5BBA2D34" w14:textId="06CFADC9" w:rsidR="005C68A2" w:rsidRPr="005C68A2" w:rsidRDefault="005C68A2" w:rsidP="005A0A9A">
            <w:pPr>
              <w:pStyle w:val="TableParagraph"/>
              <w:ind w:left="-5" w:right="-40"/>
              <w:jc w:val="center"/>
              <w:rPr>
                <w:rFonts w:asciiTheme="minorHAnsi" w:hAnsiTheme="minorHAnsi"/>
                <w:b/>
                <w:bCs/>
                <w:sz w:val="20"/>
                <w:szCs w:val="20"/>
              </w:rPr>
            </w:pPr>
            <w:r w:rsidRPr="005C68A2">
              <w:rPr>
                <w:b/>
                <w:bCs/>
                <w:sz w:val="20"/>
                <w:szCs w:val="20"/>
              </w:rPr>
              <w:t xml:space="preserve">Advocate </w:t>
            </w:r>
          </w:p>
        </w:tc>
        <w:tc>
          <w:tcPr>
            <w:tcW w:w="900" w:type="dxa"/>
          </w:tcPr>
          <w:p w14:paraId="10651A5B" w14:textId="77777777" w:rsidR="005C68A2" w:rsidRPr="00965CFA" w:rsidRDefault="005C68A2" w:rsidP="005A0A9A">
            <w:pPr>
              <w:ind w:left="30" w:right="-40"/>
              <w:rPr>
                <w:rFonts w:asciiTheme="minorHAnsi" w:hAnsiTheme="minorHAnsi"/>
                <w:sz w:val="18"/>
              </w:rPr>
            </w:pPr>
          </w:p>
        </w:tc>
        <w:tc>
          <w:tcPr>
            <w:tcW w:w="3960" w:type="dxa"/>
            <w:tcBorders>
              <w:right w:val="single" w:sz="4" w:space="0" w:color="auto"/>
            </w:tcBorders>
          </w:tcPr>
          <w:p w14:paraId="11B0CF35" w14:textId="77777777" w:rsidR="005C68A2" w:rsidRDefault="005C68A2" w:rsidP="005A0A9A">
            <w:pPr>
              <w:pStyle w:val="ListParagraph"/>
              <w:numPr>
                <w:ilvl w:val="0"/>
                <w:numId w:val="9"/>
              </w:numPr>
              <w:ind w:left="162" w:right="-40" w:hanging="90"/>
              <w:rPr>
                <w:rFonts w:asciiTheme="minorHAnsi" w:hAnsiTheme="minorHAnsi"/>
                <w:sz w:val="18"/>
              </w:rPr>
            </w:pPr>
          </w:p>
        </w:tc>
        <w:tc>
          <w:tcPr>
            <w:tcW w:w="3690" w:type="dxa"/>
            <w:tcBorders>
              <w:left w:val="single" w:sz="4" w:space="0" w:color="auto"/>
              <w:right w:val="single" w:sz="4" w:space="0" w:color="auto"/>
            </w:tcBorders>
          </w:tcPr>
          <w:p w14:paraId="4709D5EE" w14:textId="77777777" w:rsidR="005C68A2" w:rsidRDefault="005C68A2" w:rsidP="005A0A9A">
            <w:pPr>
              <w:pStyle w:val="ListParagraph"/>
              <w:numPr>
                <w:ilvl w:val="0"/>
                <w:numId w:val="9"/>
              </w:numPr>
              <w:ind w:left="270" w:right="-40" w:hanging="180"/>
              <w:rPr>
                <w:rFonts w:asciiTheme="minorHAnsi" w:hAnsiTheme="minorHAnsi"/>
                <w:sz w:val="18"/>
              </w:rPr>
            </w:pPr>
          </w:p>
        </w:tc>
        <w:tc>
          <w:tcPr>
            <w:tcW w:w="3780" w:type="dxa"/>
            <w:tcBorders>
              <w:left w:val="single" w:sz="4" w:space="0" w:color="auto"/>
            </w:tcBorders>
          </w:tcPr>
          <w:p w14:paraId="5F60F5B5" w14:textId="77777777" w:rsidR="005C68A2" w:rsidRDefault="005C68A2" w:rsidP="005A0A9A">
            <w:pPr>
              <w:pStyle w:val="ListParagraph"/>
              <w:numPr>
                <w:ilvl w:val="0"/>
                <w:numId w:val="9"/>
              </w:numPr>
              <w:ind w:left="270" w:right="-40" w:hanging="180"/>
              <w:rPr>
                <w:rFonts w:asciiTheme="minorHAnsi" w:hAnsiTheme="minorHAnsi"/>
                <w:sz w:val="18"/>
              </w:rPr>
            </w:pPr>
          </w:p>
        </w:tc>
      </w:tr>
      <w:tr w:rsidR="005C68A2" w:rsidRPr="00797262" w14:paraId="2C155D3F" w14:textId="77777777" w:rsidTr="00646FE6">
        <w:trPr>
          <w:trHeight w:val="566"/>
        </w:trPr>
        <w:tc>
          <w:tcPr>
            <w:tcW w:w="1525" w:type="dxa"/>
            <w:shd w:val="clear" w:color="auto" w:fill="EAF1DD" w:themeFill="accent3" w:themeFillTint="33"/>
            <w:vAlign w:val="center"/>
          </w:tcPr>
          <w:p w14:paraId="2793F101" w14:textId="562E76DA" w:rsidR="005C68A2" w:rsidRPr="005C68A2" w:rsidRDefault="005C68A2" w:rsidP="005A0A9A">
            <w:pPr>
              <w:pStyle w:val="TableParagraph"/>
              <w:ind w:left="-5" w:right="-40"/>
              <w:jc w:val="center"/>
              <w:rPr>
                <w:rFonts w:asciiTheme="minorHAnsi" w:hAnsiTheme="minorHAnsi"/>
                <w:b/>
                <w:bCs/>
                <w:sz w:val="20"/>
                <w:szCs w:val="20"/>
              </w:rPr>
            </w:pPr>
            <w:r w:rsidRPr="005C68A2">
              <w:rPr>
                <w:b/>
                <w:bCs/>
                <w:sz w:val="20"/>
                <w:szCs w:val="20"/>
              </w:rPr>
              <w:t xml:space="preserve">Educator </w:t>
            </w:r>
          </w:p>
        </w:tc>
        <w:tc>
          <w:tcPr>
            <w:tcW w:w="900" w:type="dxa"/>
          </w:tcPr>
          <w:p w14:paraId="71917AFE" w14:textId="77777777" w:rsidR="005C68A2" w:rsidRPr="00965CFA" w:rsidRDefault="005C68A2" w:rsidP="005A0A9A">
            <w:pPr>
              <w:ind w:left="30" w:right="-40"/>
              <w:rPr>
                <w:rFonts w:asciiTheme="minorHAnsi" w:hAnsiTheme="minorHAnsi"/>
                <w:sz w:val="18"/>
              </w:rPr>
            </w:pPr>
          </w:p>
        </w:tc>
        <w:tc>
          <w:tcPr>
            <w:tcW w:w="3960" w:type="dxa"/>
            <w:tcBorders>
              <w:right w:val="single" w:sz="4" w:space="0" w:color="auto"/>
            </w:tcBorders>
          </w:tcPr>
          <w:p w14:paraId="752854FC" w14:textId="77777777" w:rsidR="005C68A2" w:rsidRDefault="005C68A2" w:rsidP="005A0A9A">
            <w:pPr>
              <w:pStyle w:val="ListParagraph"/>
              <w:numPr>
                <w:ilvl w:val="0"/>
                <w:numId w:val="9"/>
              </w:numPr>
              <w:ind w:left="162" w:right="-40" w:hanging="90"/>
              <w:rPr>
                <w:rFonts w:asciiTheme="minorHAnsi" w:hAnsiTheme="minorHAnsi"/>
                <w:sz w:val="18"/>
              </w:rPr>
            </w:pPr>
          </w:p>
        </w:tc>
        <w:tc>
          <w:tcPr>
            <w:tcW w:w="3690" w:type="dxa"/>
            <w:tcBorders>
              <w:left w:val="single" w:sz="4" w:space="0" w:color="auto"/>
              <w:right w:val="single" w:sz="4" w:space="0" w:color="auto"/>
            </w:tcBorders>
          </w:tcPr>
          <w:p w14:paraId="27514B59" w14:textId="77777777" w:rsidR="005C68A2" w:rsidRDefault="005C68A2" w:rsidP="005A0A9A">
            <w:pPr>
              <w:pStyle w:val="ListParagraph"/>
              <w:numPr>
                <w:ilvl w:val="0"/>
                <w:numId w:val="9"/>
              </w:numPr>
              <w:ind w:left="270" w:right="-40" w:hanging="180"/>
              <w:rPr>
                <w:rFonts w:asciiTheme="minorHAnsi" w:hAnsiTheme="minorHAnsi"/>
                <w:sz w:val="18"/>
              </w:rPr>
            </w:pPr>
          </w:p>
        </w:tc>
        <w:tc>
          <w:tcPr>
            <w:tcW w:w="3780" w:type="dxa"/>
            <w:tcBorders>
              <w:left w:val="single" w:sz="4" w:space="0" w:color="auto"/>
            </w:tcBorders>
          </w:tcPr>
          <w:p w14:paraId="74C45C49" w14:textId="77777777" w:rsidR="005C68A2" w:rsidRDefault="005C68A2" w:rsidP="005A0A9A">
            <w:pPr>
              <w:pStyle w:val="ListParagraph"/>
              <w:numPr>
                <w:ilvl w:val="0"/>
                <w:numId w:val="9"/>
              </w:numPr>
              <w:ind w:left="270" w:right="-40" w:hanging="180"/>
              <w:rPr>
                <w:rFonts w:asciiTheme="minorHAnsi" w:hAnsiTheme="minorHAnsi"/>
                <w:sz w:val="18"/>
              </w:rPr>
            </w:pPr>
          </w:p>
        </w:tc>
      </w:tr>
      <w:tr w:rsidR="005C68A2" w:rsidRPr="00797262" w14:paraId="1435B1D8" w14:textId="77777777" w:rsidTr="00646FE6">
        <w:trPr>
          <w:trHeight w:val="566"/>
        </w:trPr>
        <w:tc>
          <w:tcPr>
            <w:tcW w:w="1525" w:type="dxa"/>
            <w:shd w:val="clear" w:color="auto" w:fill="EAF1DD" w:themeFill="accent3" w:themeFillTint="33"/>
            <w:vAlign w:val="center"/>
          </w:tcPr>
          <w:p w14:paraId="7EF131DC" w14:textId="0A04DE97" w:rsidR="005C68A2" w:rsidRPr="005C68A2" w:rsidRDefault="005C68A2" w:rsidP="005A0A9A">
            <w:pPr>
              <w:pStyle w:val="TableParagraph"/>
              <w:ind w:left="-5" w:right="-40"/>
              <w:jc w:val="center"/>
              <w:rPr>
                <w:b/>
                <w:bCs/>
                <w:sz w:val="20"/>
                <w:szCs w:val="20"/>
              </w:rPr>
            </w:pPr>
            <w:r w:rsidRPr="005C68A2">
              <w:rPr>
                <w:b/>
                <w:bCs/>
                <w:sz w:val="20"/>
                <w:szCs w:val="20"/>
              </w:rPr>
              <w:t>Scholar</w:t>
            </w:r>
          </w:p>
        </w:tc>
        <w:tc>
          <w:tcPr>
            <w:tcW w:w="900" w:type="dxa"/>
          </w:tcPr>
          <w:p w14:paraId="0612BFF5" w14:textId="77777777" w:rsidR="005C68A2" w:rsidRPr="00965CFA" w:rsidRDefault="005C68A2" w:rsidP="005A0A9A">
            <w:pPr>
              <w:ind w:left="30" w:right="-40"/>
              <w:rPr>
                <w:rFonts w:asciiTheme="minorHAnsi" w:hAnsiTheme="minorHAnsi"/>
                <w:sz w:val="18"/>
              </w:rPr>
            </w:pPr>
          </w:p>
        </w:tc>
        <w:tc>
          <w:tcPr>
            <w:tcW w:w="3960" w:type="dxa"/>
            <w:tcBorders>
              <w:right w:val="single" w:sz="4" w:space="0" w:color="auto"/>
            </w:tcBorders>
          </w:tcPr>
          <w:p w14:paraId="185AD75F" w14:textId="77777777" w:rsidR="005C68A2" w:rsidRDefault="005C68A2" w:rsidP="005A0A9A">
            <w:pPr>
              <w:pStyle w:val="ListParagraph"/>
              <w:numPr>
                <w:ilvl w:val="0"/>
                <w:numId w:val="9"/>
              </w:numPr>
              <w:ind w:left="162" w:right="-40" w:hanging="90"/>
              <w:rPr>
                <w:rFonts w:asciiTheme="minorHAnsi" w:hAnsiTheme="minorHAnsi"/>
                <w:sz w:val="18"/>
              </w:rPr>
            </w:pPr>
          </w:p>
        </w:tc>
        <w:tc>
          <w:tcPr>
            <w:tcW w:w="3690" w:type="dxa"/>
            <w:tcBorders>
              <w:left w:val="single" w:sz="4" w:space="0" w:color="auto"/>
              <w:right w:val="single" w:sz="4" w:space="0" w:color="auto"/>
            </w:tcBorders>
          </w:tcPr>
          <w:p w14:paraId="70052848" w14:textId="77777777" w:rsidR="005C68A2" w:rsidRDefault="005C68A2" w:rsidP="005A0A9A">
            <w:pPr>
              <w:pStyle w:val="ListParagraph"/>
              <w:numPr>
                <w:ilvl w:val="0"/>
                <w:numId w:val="9"/>
              </w:numPr>
              <w:ind w:left="270" w:right="-40" w:hanging="180"/>
              <w:rPr>
                <w:rFonts w:asciiTheme="minorHAnsi" w:hAnsiTheme="minorHAnsi"/>
                <w:sz w:val="18"/>
              </w:rPr>
            </w:pPr>
          </w:p>
        </w:tc>
        <w:tc>
          <w:tcPr>
            <w:tcW w:w="3780" w:type="dxa"/>
            <w:tcBorders>
              <w:left w:val="single" w:sz="4" w:space="0" w:color="auto"/>
            </w:tcBorders>
          </w:tcPr>
          <w:p w14:paraId="10E74B05" w14:textId="77777777" w:rsidR="005C68A2" w:rsidRDefault="005C68A2" w:rsidP="005A0A9A">
            <w:pPr>
              <w:pStyle w:val="ListParagraph"/>
              <w:numPr>
                <w:ilvl w:val="0"/>
                <w:numId w:val="9"/>
              </w:numPr>
              <w:ind w:left="270" w:right="-40" w:hanging="180"/>
              <w:rPr>
                <w:rFonts w:asciiTheme="minorHAnsi" w:hAnsiTheme="minorHAnsi"/>
                <w:sz w:val="18"/>
              </w:rPr>
            </w:pPr>
          </w:p>
        </w:tc>
      </w:tr>
    </w:tbl>
    <w:p w14:paraId="7E165D6B" w14:textId="77777777" w:rsidR="001C005C" w:rsidRPr="009563BA" w:rsidRDefault="001C005C" w:rsidP="005A0A9A">
      <w:pPr>
        <w:pStyle w:val="BodyText"/>
        <w:ind w:right="-40" w:firstLine="720"/>
        <w:rPr>
          <w:rFonts w:asciiTheme="minorHAnsi" w:hAnsiTheme="minorHAnsi"/>
          <w:b w:val="0"/>
        </w:rPr>
      </w:pPr>
    </w:p>
    <w:p w14:paraId="3B0ADDFD" w14:textId="5FFD6630" w:rsidR="00B43F50" w:rsidRDefault="009563BA" w:rsidP="005A0A9A">
      <w:pPr>
        <w:pStyle w:val="BodyText"/>
        <w:rPr>
          <w:rFonts w:asciiTheme="minorHAnsi" w:hAnsiTheme="minorHAnsi"/>
        </w:rPr>
      </w:pPr>
      <w:r>
        <w:rPr>
          <w:rFonts w:asciiTheme="minorHAnsi" w:hAnsiTheme="minorHAnsi"/>
        </w:rPr>
        <w:t>A</w:t>
      </w:r>
      <w:r w:rsidR="00DA487F" w:rsidRPr="00797262">
        <w:rPr>
          <w:rFonts w:asciiTheme="minorHAnsi" w:hAnsiTheme="minorHAnsi"/>
        </w:rPr>
        <w:t xml:space="preserve">ll </w:t>
      </w:r>
      <w:r w:rsidR="00C14EDC">
        <w:rPr>
          <w:rFonts w:asciiTheme="minorHAnsi" w:hAnsiTheme="minorHAnsi"/>
        </w:rPr>
        <w:t>at risk competencies</w:t>
      </w:r>
      <w:r w:rsidR="00DA487F" w:rsidRPr="00797262">
        <w:rPr>
          <w:rFonts w:asciiTheme="minorHAnsi" w:hAnsiTheme="minorHAnsi"/>
        </w:rPr>
        <w:t xml:space="preserve"> need </w:t>
      </w:r>
      <w:r w:rsidR="004B5D25">
        <w:rPr>
          <w:rFonts w:asciiTheme="minorHAnsi" w:hAnsiTheme="minorHAnsi"/>
        </w:rPr>
        <w:t xml:space="preserve">to be demonstrated </w:t>
      </w:r>
      <w:proofErr w:type="gramStart"/>
      <w:r w:rsidR="004B5D25">
        <w:rPr>
          <w:rFonts w:asciiTheme="minorHAnsi" w:hAnsiTheme="minorHAnsi"/>
        </w:rPr>
        <w:t>in order to</w:t>
      </w:r>
      <w:proofErr w:type="gramEnd"/>
      <w:r w:rsidR="004B5D25">
        <w:rPr>
          <w:rFonts w:asciiTheme="minorHAnsi" w:hAnsiTheme="minorHAnsi"/>
        </w:rPr>
        <w:t xml:space="preserve"> clear the </w:t>
      </w:r>
      <w:r w:rsidR="005F2FD6">
        <w:rPr>
          <w:rFonts w:asciiTheme="minorHAnsi" w:hAnsiTheme="minorHAnsi"/>
        </w:rPr>
        <w:t>SLP</w:t>
      </w:r>
      <w:r w:rsidR="00694B4F">
        <w:rPr>
          <w:rFonts w:asciiTheme="minorHAnsi" w:hAnsiTheme="minorHAnsi"/>
        </w:rPr>
        <w:t>.</w:t>
      </w:r>
      <w:r w:rsidR="00D772EA">
        <w:rPr>
          <w:rFonts w:asciiTheme="minorHAnsi" w:hAnsiTheme="minorHAnsi"/>
        </w:rPr>
        <w:t xml:space="preserve"> </w:t>
      </w:r>
      <w:r w:rsidR="00DA487F" w:rsidRPr="00797262">
        <w:rPr>
          <w:rFonts w:asciiTheme="minorHAnsi" w:hAnsiTheme="minorHAnsi"/>
        </w:rPr>
        <w:t xml:space="preserve"> Failure to meet these standards </w:t>
      </w:r>
      <w:r w:rsidR="00694B4F">
        <w:rPr>
          <w:rFonts w:asciiTheme="minorHAnsi" w:hAnsiTheme="minorHAnsi"/>
        </w:rPr>
        <w:t>in</w:t>
      </w:r>
      <w:r w:rsidR="00694B4F" w:rsidRPr="00797262">
        <w:rPr>
          <w:rFonts w:asciiTheme="minorHAnsi" w:hAnsiTheme="minorHAnsi"/>
        </w:rPr>
        <w:t xml:space="preserve"> </w:t>
      </w:r>
      <w:r w:rsidR="00694B4F">
        <w:rPr>
          <w:rFonts w:asciiTheme="minorHAnsi" w:hAnsiTheme="minorHAnsi"/>
        </w:rPr>
        <w:t xml:space="preserve">a lab or clinical setting, where </w:t>
      </w:r>
      <w:r w:rsidR="004653FB">
        <w:rPr>
          <w:rFonts w:asciiTheme="minorHAnsi" w:hAnsiTheme="minorHAnsi"/>
        </w:rPr>
        <w:t xml:space="preserve">adequate </w:t>
      </w:r>
      <w:r w:rsidR="00694B4F">
        <w:rPr>
          <w:rFonts w:asciiTheme="minorHAnsi" w:hAnsiTheme="minorHAnsi"/>
        </w:rPr>
        <w:t xml:space="preserve">opportunity </w:t>
      </w:r>
      <w:r w:rsidR="004653FB">
        <w:rPr>
          <w:rFonts w:asciiTheme="minorHAnsi" w:hAnsiTheme="minorHAnsi"/>
        </w:rPr>
        <w:t xml:space="preserve">to </w:t>
      </w:r>
      <w:r w:rsidR="00694B4F">
        <w:rPr>
          <w:rFonts w:asciiTheme="minorHAnsi" w:hAnsiTheme="minorHAnsi"/>
        </w:rPr>
        <w:t>demonstrate</w:t>
      </w:r>
      <w:r w:rsidR="004653FB">
        <w:rPr>
          <w:rFonts w:asciiTheme="minorHAnsi" w:hAnsiTheme="minorHAnsi"/>
        </w:rPr>
        <w:t xml:space="preserve"> exists</w:t>
      </w:r>
      <w:r w:rsidR="00694B4F">
        <w:rPr>
          <w:rFonts w:asciiTheme="minorHAnsi" w:hAnsiTheme="minorHAnsi"/>
        </w:rPr>
        <w:t xml:space="preserve">, will </w:t>
      </w:r>
      <w:r w:rsidR="00DA487F" w:rsidRPr="00797262">
        <w:rPr>
          <w:rFonts w:asciiTheme="minorHAnsi" w:hAnsiTheme="minorHAnsi"/>
        </w:rPr>
        <w:t>result in failure in th</w:t>
      </w:r>
      <w:r w:rsidR="00694B4F">
        <w:rPr>
          <w:rFonts w:asciiTheme="minorHAnsi" w:hAnsiTheme="minorHAnsi"/>
        </w:rPr>
        <w:t>e</w:t>
      </w:r>
      <w:r w:rsidR="00DA487F" w:rsidRPr="00797262">
        <w:rPr>
          <w:rFonts w:asciiTheme="minorHAnsi" w:hAnsiTheme="minorHAnsi"/>
        </w:rPr>
        <w:t xml:space="preserve"> course. </w:t>
      </w:r>
    </w:p>
    <w:p w14:paraId="2AF3002A" w14:textId="77777777" w:rsidR="009563BA" w:rsidRDefault="00B43F50" w:rsidP="005A0A9A">
      <w:pPr>
        <w:ind w:right="-40"/>
        <w:rPr>
          <w:rFonts w:asciiTheme="minorHAnsi" w:hAnsiTheme="minorHAnsi"/>
          <w:b/>
          <w:bCs/>
        </w:rPr>
      </w:pPr>
      <w:r>
        <w:rPr>
          <w:rFonts w:asciiTheme="minorHAnsi" w:hAnsiTheme="minorHAnsi"/>
        </w:rPr>
        <w:br w:type="page"/>
      </w:r>
    </w:p>
    <w:p w14:paraId="475A0926" w14:textId="77777777" w:rsidR="001715FE" w:rsidRDefault="001715FE" w:rsidP="005A0A9A">
      <w:pPr>
        <w:spacing w:before="62" w:line="276" w:lineRule="auto"/>
        <w:ind w:right="-40"/>
        <w:rPr>
          <w:rFonts w:asciiTheme="minorHAnsi" w:hAnsiTheme="minorHAnsi"/>
          <w:b/>
          <w:sz w:val="32"/>
          <w:szCs w:val="32"/>
        </w:rPr>
      </w:pPr>
    </w:p>
    <w:p w14:paraId="641DD1FE" w14:textId="77777777" w:rsidR="00FA4877" w:rsidRDefault="00213582" w:rsidP="005A0A9A">
      <w:pPr>
        <w:spacing w:line="276" w:lineRule="auto"/>
        <w:rPr>
          <w:rFonts w:asciiTheme="minorHAnsi" w:hAnsiTheme="minorHAnsi"/>
          <w:b/>
          <w:sz w:val="32"/>
          <w:szCs w:val="32"/>
        </w:rPr>
      </w:pPr>
      <w:r>
        <w:rPr>
          <w:rFonts w:asciiTheme="minorHAnsi" w:hAnsiTheme="minorHAnsi"/>
          <w:b/>
          <w:sz w:val="32"/>
          <w:szCs w:val="32"/>
        </w:rPr>
        <w:t xml:space="preserve">Part D </w:t>
      </w:r>
      <w:r w:rsidR="00323773">
        <w:rPr>
          <w:rFonts w:asciiTheme="minorHAnsi" w:hAnsiTheme="minorHAnsi"/>
          <w:b/>
          <w:sz w:val="32"/>
          <w:szCs w:val="32"/>
        </w:rPr>
        <w:t>- Faculty Comments:</w:t>
      </w:r>
    </w:p>
    <w:p w14:paraId="670DD949" w14:textId="77777777" w:rsidR="008D511E" w:rsidRPr="00B43F50" w:rsidRDefault="00FA4877" w:rsidP="005A0A9A">
      <w:pPr>
        <w:spacing w:after="240" w:line="276" w:lineRule="auto"/>
        <w:rPr>
          <w:rFonts w:asciiTheme="minorHAnsi" w:hAnsiTheme="minorHAnsi"/>
          <w:b/>
        </w:rPr>
      </w:pPr>
      <w:r w:rsidRPr="00B43F50">
        <w:rPr>
          <w:rFonts w:asciiTheme="minorHAnsi" w:hAnsiTheme="minorHAnsi"/>
        </w:rPr>
        <w:t xml:space="preserve">If necessary, </w:t>
      </w:r>
      <w:proofErr w:type="gramStart"/>
      <w:r w:rsidR="00642317" w:rsidRPr="00965CFA">
        <w:rPr>
          <w:rFonts w:asciiTheme="minorHAnsi" w:hAnsiTheme="minorHAnsi"/>
        </w:rPr>
        <w:t xml:space="preserve">a </w:t>
      </w:r>
      <w:r w:rsidR="00642317" w:rsidRPr="008A2748">
        <w:rPr>
          <w:rFonts w:asciiTheme="minorHAnsi" w:hAnsiTheme="minorHAnsi"/>
          <w:b/>
          <w:i/>
        </w:rPr>
        <w:t>brief</w:t>
      </w:r>
      <w:r w:rsidR="00642317" w:rsidRPr="008A2748">
        <w:rPr>
          <w:rFonts w:asciiTheme="minorHAnsi" w:hAnsiTheme="minorHAnsi"/>
          <w:b/>
        </w:rPr>
        <w:t xml:space="preserve"> summary</w:t>
      </w:r>
      <w:proofErr w:type="gramEnd"/>
      <w:r w:rsidR="00642317" w:rsidRPr="008A2748">
        <w:rPr>
          <w:rFonts w:asciiTheme="minorHAnsi" w:hAnsiTheme="minorHAnsi"/>
          <w:b/>
        </w:rPr>
        <w:t xml:space="preserve"> of</w:t>
      </w:r>
      <w:r w:rsidR="00642317" w:rsidRPr="008A2748">
        <w:rPr>
          <w:rFonts w:asciiTheme="minorHAnsi" w:hAnsiTheme="minorHAnsi"/>
          <w:b/>
          <w:i/>
        </w:rPr>
        <w:t xml:space="preserve"> </w:t>
      </w:r>
      <w:r w:rsidR="004826A4" w:rsidRPr="008A2748">
        <w:rPr>
          <w:rFonts w:asciiTheme="minorHAnsi" w:hAnsiTheme="minorHAnsi"/>
          <w:b/>
          <w:i/>
        </w:rPr>
        <w:t>essential</w:t>
      </w:r>
      <w:r w:rsidR="001C005C" w:rsidRPr="008A2748">
        <w:rPr>
          <w:rFonts w:asciiTheme="minorHAnsi" w:hAnsiTheme="minorHAnsi"/>
          <w:b/>
          <w:i/>
        </w:rPr>
        <w:t xml:space="preserve"> </w:t>
      </w:r>
      <w:r w:rsidR="008D511E" w:rsidRPr="008A2748">
        <w:rPr>
          <w:rFonts w:asciiTheme="minorHAnsi" w:hAnsiTheme="minorHAnsi"/>
          <w:b/>
        </w:rPr>
        <w:t>context</w:t>
      </w:r>
      <w:r w:rsidR="00B43F50" w:rsidRPr="008A2748">
        <w:rPr>
          <w:rFonts w:asciiTheme="minorHAnsi" w:hAnsiTheme="minorHAnsi"/>
          <w:b/>
        </w:rPr>
        <w:t xml:space="preserve"> </w:t>
      </w:r>
      <w:r w:rsidR="00B43F50" w:rsidRPr="00B43F50">
        <w:rPr>
          <w:rFonts w:asciiTheme="minorHAnsi" w:hAnsiTheme="minorHAnsi"/>
        </w:rPr>
        <w:t>can be included here</w:t>
      </w:r>
      <w:r w:rsidR="00642317" w:rsidRPr="00965CFA">
        <w:rPr>
          <w:rFonts w:asciiTheme="minorHAnsi" w:hAnsiTheme="minorHAnsi"/>
        </w:rPr>
        <w:t xml:space="preserve">.  </w:t>
      </w:r>
      <w:r w:rsidRPr="00B43F50">
        <w:rPr>
          <w:rFonts w:asciiTheme="minorHAnsi" w:hAnsiTheme="minorHAnsi"/>
        </w:rPr>
        <w:t>Specific d</w:t>
      </w:r>
      <w:r w:rsidR="00C353AC" w:rsidRPr="00965CFA">
        <w:rPr>
          <w:rFonts w:asciiTheme="minorHAnsi" w:hAnsiTheme="minorHAnsi"/>
        </w:rPr>
        <w:t xml:space="preserve">etails </w:t>
      </w:r>
      <w:r w:rsidR="00B43F50">
        <w:rPr>
          <w:rFonts w:asciiTheme="minorHAnsi" w:hAnsiTheme="minorHAnsi"/>
        </w:rPr>
        <w:t>are to</w:t>
      </w:r>
      <w:r w:rsidR="00642317" w:rsidRPr="00965CFA">
        <w:rPr>
          <w:rFonts w:asciiTheme="minorHAnsi" w:hAnsiTheme="minorHAnsi"/>
        </w:rPr>
        <w:t xml:space="preserve"> be </w:t>
      </w:r>
      <w:r w:rsidR="00C353AC" w:rsidRPr="00965CFA">
        <w:rPr>
          <w:rFonts w:asciiTheme="minorHAnsi" w:hAnsiTheme="minorHAnsi"/>
        </w:rPr>
        <w:t>documented</w:t>
      </w:r>
      <w:r w:rsidR="00642317" w:rsidRPr="00965CFA">
        <w:rPr>
          <w:rFonts w:asciiTheme="minorHAnsi" w:hAnsiTheme="minorHAnsi"/>
        </w:rPr>
        <w:t xml:space="preserve"> in </w:t>
      </w:r>
      <w:r w:rsidR="003B2D66">
        <w:rPr>
          <w:rFonts w:asciiTheme="minorHAnsi" w:hAnsiTheme="minorHAnsi"/>
        </w:rPr>
        <w:t>clinical evaluation tool.</w:t>
      </w:r>
      <w:r w:rsidR="00B6316A">
        <w:rPr>
          <w:rFonts w:asciiTheme="minorHAnsi" w:hAnsiTheme="minorHAnsi"/>
        </w:rPr>
        <w:t xml:space="preserve"> </w:t>
      </w:r>
    </w:p>
    <w:tbl>
      <w:tblPr>
        <w:tblStyle w:val="TableGrid"/>
        <w:tblW w:w="13855" w:type="dxa"/>
        <w:tblLook w:val="04A0" w:firstRow="1" w:lastRow="0" w:firstColumn="1" w:lastColumn="0" w:noHBand="0" w:noVBand="1"/>
      </w:tblPr>
      <w:tblGrid>
        <w:gridCol w:w="876"/>
        <w:gridCol w:w="1549"/>
        <w:gridCol w:w="11430"/>
      </w:tblGrid>
      <w:tr w:rsidR="001B2EEE" w14:paraId="3570FB24" w14:textId="77777777" w:rsidTr="00646FE6">
        <w:tc>
          <w:tcPr>
            <w:tcW w:w="876" w:type="dxa"/>
            <w:shd w:val="clear" w:color="auto" w:fill="EAF1DD" w:themeFill="accent3" w:themeFillTint="33"/>
          </w:tcPr>
          <w:p w14:paraId="1955A176" w14:textId="77777777" w:rsidR="001B2EEE" w:rsidRDefault="00547392" w:rsidP="005A0A9A">
            <w:pPr>
              <w:pStyle w:val="BodyText"/>
              <w:ind w:right="-40"/>
              <w:rPr>
                <w:rFonts w:asciiTheme="minorHAnsi" w:hAnsiTheme="minorHAnsi"/>
              </w:rPr>
            </w:pPr>
            <w:r>
              <w:rPr>
                <w:rFonts w:asciiTheme="minorHAnsi" w:hAnsiTheme="minorHAnsi"/>
              </w:rPr>
              <w:t>Date(s)</w:t>
            </w:r>
          </w:p>
        </w:tc>
        <w:tc>
          <w:tcPr>
            <w:tcW w:w="1549" w:type="dxa"/>
            <w:shd w:val="clear" w:color="auto" w:fill="EAF1DD" w:themeFill="accent3" w:themeFillTint="33"/>
          </w:tcPr>
          <w:p w14:paraId="320D2D0C" w14:textId="594732DD" w:rsidR="001B2EEE" w:rsidRDefault="00262B5A" w:rsidP="005A0A9A">
            <w:pPr>
              <w:pStyle w:val="BodyText"/>
              <w:ind w:right="-40"/>
              <w:rPr>
                <w:rFonts w:asciiTheme="minorHAnsi" w:hAnsiTheme="minorHAnsi"/>
              </w:rPr>
            </w:pPr>
            <w:r w:rsidRPr="005D7C88">
              <w:rPr>
                <w:rFonts w:asciiTheme="minorHAnsi" w:hAnsiTheme="minorHAnsi"/>
              </w:rPr>
              <w:t>Course and Instructor</w:t>
            </w:r>
          </w:p>
        </w:tc>
        <w:tc>
          <w:tcPr>
            <w:tcW w:w="11430" w:type="dxa"/>
            <w:shd w:val="clear" w:color="auto" w:fill="EAF1DD" w:themeFill="accent3" w:themeFillTint="33"/>
          </w:tcPr>
          <w:p w14:paraId="3E85FE13" w14:textId="77777777" w:rsidR="001B2EEE" w:rsidRDefault="001B2EEE" w:rsidP="005A0A9A">
            <w:pPr>
              <w:pStyle w:val="BodyText"/>
              <w:ind w:right="-40"/>
              <w:rPr>
                <w:rFonts w:asciiTheme="minorHAnsi" w:hAnsiTheme="minorHAnsi"/>
              </w:rPr>
            </w:pPr>
            <w:r>
              <w:rPr>
                <w:rFonts w:asciiTheme="minorHAnsi" w:hAnsiTheme="minorHAnsi"/>
              </w:rPr>
              <w:t>Comments</w:t>
            </w:r>
          </w:p>
        </w:tc>
      </w:tr>
      <w:tr w:rsidR="001B2EEE" w14:paraId="507EBF9F" w14:textId="77777777" w:rsidTr="00646FE6">
        <w:trPr>
          <w:trHeight w:val="593"/>
        </w:trPr>
        <w:tc>
          <w:tcPr>
            <w:tcW w:w="876" w:type="dxa"/>
          </w:tcPr>
          <w:p w14:paraId="4A5F5E8E" w14:textId="77777777" w:rsidR="001B2EEE" w:rsidRPr="00323773" w:rsidRDefault="001B2EEE" w:rsidP="005A0A9A">
            <w:pPr>
              <w:pStyle w:val="BodyText"/>
              <w:ind w:right="-40"/>
              <w:rPr>
                <w:rFonts w:asciiTheme="minorHAnsi" w:hAnsiTheme="minorHAnsi"/>
                <w:b w:val="0"/>
                <w:sz w:val="20"/>
              </w:rPr>
            </w:pPr>
          </w:p>
        </w:tc>
        <w:tc>
          <w:tcPr>
            <w:tcW w:w="1549" w:type="dxa"/>
          </w:tcPr>
          <w:p w14:paraId="47BB5C8E" w14:textId="77777777" w:rsidR="001B2EEE" w:rsidRPr="00323773" w:rsidRDefault="001B2EEE" w:rsidP="005A0A9A">
            <w:pPr>
              <w:pStyle w:val="BodyText"/>
              <w:ind w:right="-40"/>
              <w:rPr>
                <w:rFonts w:asciiTheme="minorHAnsi" w:hAnsiTheme="minorHAnsi"/>
                <w:b w:val="0"/>
                <w:sz w:val="20"/>
              </w:rPr>
            </w:pPr>
          </w:p>
        </w:tc>
        <w:tc>
          <w:tcPr>
            <w:tcW w:w="11430" w:type="dxa"/>
          </w:tcPr>
          <w:p w14:paraId="79DA8DCC" w14:textId="77777777" w:rsidR="008F78D2" w:rsidRPr="00323773" w:rsidRDefault="008F78D2" w:rsidP="005A0A9A">
            <w:pPr>
              <w:pStyle w:val="BodyText"/>
              <w:ind w:right="-40"/>
              <w:rPr>
                <w:rFonts w:asciiTheme="minorHAnsi" w:hAnsiTheme="minorHAnsi"/>
                <w:b w:val="0"/>
                <w:sz w:val="20"/>
              </w:rPr>
            </w:pPr>
          </w:p>
        </w:tc>
      </w:tr>
      <w:tr w:rsidR="001B2EEE" w14:paraId="66EE8DA6" w14:textId="77777777" w:rsidTr="00646FE6">
        <w:trPr>
          <w:trHeight w:val="800"/>
        </w:trPr>
        <w:tc>
          <w:tcPr>
            <w:tcW w:w="876" w:type="dxa"/>
          </w:tcPr>
          <w:p w14:paraId="298A21FC" w14:textId="77777777" w:rsidR="001B2EEE" w:rsidRPr="00323773" w:rsidRDefault="001B2EEE" w:rsidP="005A0A9A">
            <w:pPr>
              <w:pStyle w:val="BodyText"/>
              <w:ind w:right="-40"/>
              <w:rPr>
                <w:rFonts w:asciiTheme="minorHAnsi" w:hAnsiTheme="minorHAnsi"/>
                <w:b w:val="0"/>
                <w:sz w:val="20"/>
              </w:rPr>
            </w:pPr>
          </w:p>
        </w:tc>
        <w:tc>
          <w:tcPr>
            <w:tcW w:w="1549" w:type="dxa"/>
          </w:tcPr>
          <w:p w14:paraId="3346979D" w14:textId="77777777" w:rsidR="001B2EEE" w:rsidRPr="00323773" w:rsidRDefault="001B2EEE" w:rsidP="005A0A9A">
            <w:pPr>
              <w:pStyle w:val="BodyText"/>
              <w:ind w:right="-40"/>
              <w:rPr>
                <w:rFonts w:asciiTheme="minorHAnsi" w:hAnsiTheme="minorHAnsi"/>
                <w:b w:val="0"/>
                <w:sz w:val="20"/>
              </w:rPr>
            </w:pPr>
          </w:p>
        </w:tc>
        <w:tc>
          <w:tcPr>
            <w:tcW w:w="11430" w:type="dxa"/>
          </w:tcPr>
          <w:p w14:paraId="36333E6C" w14:textId="77777777" w:rsidR="00323773" w:rsidRPr="00323773" w:rsidRDefault="00323773" w:rsidP="005A0A9A">
            <w:pPr>
              <w:pStyle w:val="BodyText"/>
              <w:ind w:right="-40"/>
              <w:rPr>
                <w:rFonts w:asciiTheme="minorHAnsi" w:hAnsiTheme="minorHAnsi"/>
                <w:b w:val="0"/>
                <w:sz w:val="20"/>
              </w:rPr>
            </w:pPr>
          </w:p>
        </w:tc>
      </w:tr>
    </w:tbl>
    <w:p w14:paraId="68BD0007" w14:textId="77777777" w:rsidR="004653FB" w:rsidRPr="00323773" w:rsidRDefault="004653FB" w:rsidP="005A0A9A">
      <w:pPr>
        <w:pStyle w:val="BodyText"/>
        <w:ind w:right="-40"/>
        <w:rPr>
          <w:rFonts w:asciiTheme="minorHAnsi" w:hAnsiTheme="minorHAnsi"/>
          <w:b w:val="0"/>
          <w:sz w:val="32"/>
          <w:szCs w:val="32"/>
        </w:rPr>
      </w:pPr>
    </w:p>
    <w:p w14:paraId="35B70DDF" w14:textId="77777777" w:rsidR="00F568A4" w:rsidRPr="004B5D25" w:rsidRDefault="00213582" w:rsidP="005A0A9A">
      <w:pPr>
        <w:spacing w:line="276" w:lineRule="auto"/>
        <w:rPr>
          <w:b/>
          <w:sz w:val="32"/>
        </w:rPr>
      </w:pPr>
      <w:r w:rsidRPr="004B5D25">
        <w:rPr>
          <w:b/>
          <w:sz w:val="32"/>
        </w:rPr>
        <w:t>Part</w:t>
      </w:r>
      <w:r w:rsidR="00DA487F" w:rsidRPr="004B5D25">
        <w:rPr>
          <w:b/>
          <w:sz w:val="32"/>
        </w:rPr>
        <w:t xml:space="preserve"> </w:t>
      </w:r>
      <w:r w:rsidRPr="004B5D25">
        <w:rPr>
          <w:b/>
          <w:sz w:val="32"/>
        </w:rPr>
        <w:t>E</w:t>
      </w:r>
      <w:r w:rsidR="00DA487F" w:rsidRPr="004B5D25">
        <w:rPr>
          <w:b/>
          <w:sz w:val="32"/>
        </w:rPr>
        <w:t xml:space="preserve"> - Student Response to the Plan</w:t>
      </w:r>
      <w:r w:rsidR="00C353AC" w:rsidRPr="004B5D25">
        <w:rPr>
          <w:b/>
          <w:sz w:val="32"/>
        </w:rPr>
        <w:t>:</w:t>
      </w:r>
    </w:p>
    <w:p w14:paraId="4A9BEB1E" w14:textId="77777777" w:rsidR="00B6316A" w:rsidRPr="007A7E1D" w:rsidRDefault="007A7E1D" w:rsidP="005A0A9A">
      <w:pPr>
        <w:spacing w:after="240"/>
        <w:rPr>
          <w:b/>
        </w:rPr>
      </w:pPr>
      <w:r>
        <w:t>Student comments can be added during the discussion or can be included in the required email reply</w:t>
      </w:r>
      <w:r w:rsidR="005324F6">
        <w:t>.  S</w:t>
      </w:r>
      <w:r w:rsidR="00F724C2">
        <w:t>tudent s</w:t>
      </w:r>
      <w:r w:rsidR="00E21DF0">
        <w:t xml:space="preserve">trategies </w:t>
      </w:r>
      <w:r w:rsidR="005324F6">
        <w:t xml:space="preserve">to be </w:t>
      </w:r>
      <w:r>
        <w:t xml:space="preserve">copied into </w:t>
      </w:r>
      <w:r w:rsidR="00213582">
        <w:t>Part C</w:t>
      </w:r>
      <w:r>
        <w:t>.</w:t>
      </w:r>
    </w:p>
    <w:tbl>
      <w:tblPr>
        <w:tblStyle w:val="TableGrid"/>
        <w:tblW w:w="13855" w:type="dxa"/>
        <w:tblLook w:val="04A0" w:firstRow="1" w:lastRow="0" w:firstColumn="1" w:lastColumn="0" w:noHBand="0" w:noVBand="1"/>
      </w:tblPr>
      <w:tblGrid>
        <w:gridCol w:w="876"/>
        <w:gridCol w:w="12979"/>
      </w:tblGrid>
      <w:tr w:rsidR="00B43F50" w14:paraId="63B32E2A" w14:textId="77777777" w:rsidTr="005A0A9A">
        <w:tc>
          <w:tcPr>
            <w:tcW w:w="876" w:type="dxa"/>
            <w:shd w:val="clear" w:color="auto" w:fill="EAF1DD" w:themeFill="accent3" w:themeFillTint="33"/>
          </w:tcPr>
          <w:p w14:paraId="5A97C633" w14:textId="77777777" w:rsidR="00B43F50" w:rsidRDefault="00547392" w:rsidP="005A0A9A">
            <w:pPr>
              <w:pStyle w:val="BodyText"/>
              <w:ind w:right="-40"/>
              <w:rPr>
                <w:rFonts w:asciiTheme="minorHAnsi" w:hAnsiTheme="minorHAnsi"/>
              </w:rPr>
            </w:pPr>
            <w:r>
              <w:rPr>
                <w:rFonts w:asciiTheme="minorHAnsi" w:hAnsiTheme="minorHAnsi"/>
              </w:rPr>
              <w:t>Date(s)</w:t>
            </w:r>
          </w:p>
        </w:tc>
        <w:tc>
          <w:tcPr>
            <w:tcW w:w="12979" w:type="dxa"/>
            <w:shd w:val="clear" w:color="auto" w:fill="EAF1DD" w:themeFill="accent3" w:themeFillTint="33"/>
          </w:tcPr>
          <w:p w14:paraId="0B9B6660" w14:textId="77777777" w:rsidR="00B43F50" w:rsidRDefault="00B43F50" w:rsidP="005A0A9A">
            <w:pPr>
              <w:pStyle w:val="BodyText"/>
              <w:ind w:right="-40"/>
              <w:rPr>
                <w:rFonts w:asciiTheme="minorHAnsi" w:hAnsiTheme="minorHAnsi"/>
              </w:rPr>
            </w:pPr>
            <w:r>
              <w:rPr>
                <w:rFonts w:asciiTheme="minorHAnsi" w:hAnsiTheme="minorHAnsi"/>
              </w:rPr>
              <w:t>Comments</w:t>
            </w:r>
          </w:p>
        </w:tc>
      </w:tr>
      <w:tr w:rsidR="00B43F50" w14:paraId="1B4E4BEC" w14:textId="77777777" w:rsidTr="005A0A9A">
        <w:trPr>
          <w:trHeight w:val="593"/>
        </w:trPr>
        <w:tc>
          <w:tcPr>
            <w:tcW w:w="876" w:type="dxa"/>
          </w:tcPr>
          <w:p w14:paraId="6BFEF16C" w14:textId="77777777" w:rsidR="00B43F50" w:rsidRPr="00323773" w:rsidRDefault="00B43F50" w:rsidP="005A0A9A">
            <w:pPr>
              <w:pStyle w:val="BodyText"/>
              <w:ind w:right="-40"/>
              <w:rPr>
                <w:rFonts w:asciiTheme="minorHAnsi" w:hAnsiTheme="minorHAnsi"/>
                <w:b w:val="0"/>
                <w:sz w:val="20"/>
              </w:rPr>
            </w:pPr>
          </w:p>
        </w:tc>
        <w:tc>
          <w:tcPr>
            <w:tcW w:w="12979" w:type="dxa"/>
          </w:tcPr>
          <w:p w14:paraId="2E80B937" w14:textId="77777777" w:rsidR="00323773" w:rsidRPr="00323773" w:rsidRDefault="00323773" w:rsidP="005A0A9A">
            <w:pPr>
              <w:pStyle w:val="BodyText"/>
              <w:ind w:right="-111"/>
              <w:rPr>
                <w:rFonts w:asciiTheme="minorHAnsi" w:hAnsiTheme="minorHAnsi"/>
                <w:b w:val="0"/>
                <w:sz w:val="20"/>
              </w:rPr>
            </w:pPr>
          </w:p>
        </w:tc>
      </w:tr>
      <w:tr w:rsidR="00B43F50" w14:paraId="0C3B0946" w14:textId="77777777" w:rsidTr="005A0A9A">
        <w:trPr>
          <w:trHeight w:val="800"/>
        </w:trPr>
        <w:tc>
          <w:tcPr>
            <w:tcW w:w="876" w:type="dxa"/>
          </w:tcPr>
          <w:p w14:paraId="25C36784" w14:textId="77777777" w:rsidR="00B43F50" w:rsidRPr="00323773" w:rsidRDefault="00B43F50" w:rsidP="005A0A9A">
            <w:pPr>
              <w:pStyle w:val="BodyText"/>
              <w:ind w:right="-40"/>
              <w:rPr>
                <w:rFonts w:asciiTheme="minorHAnsi" w:hAnsiTheme="minorHAnsi"/>
                <w:b w:val="0"/>
                <w:sz w:val="20"/>
              </w:rPr>
            </w:pPr>
          </w:p>
        </w:tc>
        <w:tc>
          <w:tcPr>
            <w:tcW w:w="12979" w:type="dxa"/>
          </w:tcPr>
          <w:p w14:paraId="5466F111" w14:textId="77777777" w:rsidR="00323773" w:rsidRPr="00323773" w:rsidRDefault="00323773" w:rsidP="005A0A9A">
            <w:pPr>
              <w:pStyle w:val="BodyText"/>
              <w:ind w:right="-40"/>
              <w:rPr>
                <w:rFonts w:asciiTheme="minorHAnsi" w:hAnsiTheme="minorHAnsi"/>
                <w:b w:val="0"/>
                <w:sz w:val="20"/>
              </w:rPr>
            </w:pPr>
          </w:p>
        </w:tc>
      </w:tr>
    </w:tbl>
    <w:p w14:paraId="4FDF6BB7" w14:textId="77777777" w:rsidR="00323773" w:rsidRDefault="00323773" w:rsidP="005A0A9A">
      <w:pPr>
        <w:pStyle w:val="BodyText"/>
        <w:ind w:right="-40"/>
        <w:rPr>
          <w:rFonts w:asciiTheme="minorHAnsi" w:hAnsiTheme="minorHAnsi"/>
          <w:sz w:val="32"/>
          <w:szCs w:val="32"/>
        </w:rPr>
      </w:pPr>
    </w:p>
    <w:p w14:paraId="4934288B" w14:textId="4F0919B8" w:rsidR="00434DE3" w:rsidRPr="00965CFA" w:rsidRDefault="00434DE3" w:rsidP="005A0A9A">
      <w:pPr>
        <w:pStyle w:val="BodyText"/>
        <w:ind w:right="-40"/>
        <w:rPr>
          <w:rFonts w:asciiTheme="minorHAnsi" w:hAnsiTheme="minorHAnsi"/>
          <w:sz w:val="20"/>
        </w:rPr>
      </w:pPr>
      <w:r w:rsidRPr="00965CFA">
        <w:rPr>
          <w:rFonts w:asciiTheme="minorHAnsi" w:hAnsiTheme="minorHAnsi"/>
          <w:sz w:val="20"/>
        </w:rPr>
        <w:t xml:space="preserve">After meeting with the student to discuss the </w:t>
      </w:r>
      <w:r w:rsidR="005F2FD6">
        <w:rPr>
          <w:rFonts w:asciiTheme="minorHAnsi" w:hAnsiTheme="minorHAnsi"/>
          <w:sz w:val="20"/>
        </w:rPr>
        <w:t>SLP</w:t>
      </w:r>
      <w:r w:rsidRPr="00965CFA">
        <w:rPr>
          <w:rFonts w:asciiTheme="minorHAnsi" w:hAnsiTheme="minorHAnsi"/>
          <w:sz w:val="20"/>
        </w:rPr>
        <w:t>, a</w:t>
      </w:r>
      <w:r w:rsidR="00FA4877">
        <w:rPr>
          <w:rFonts w:asciiTheme="minorHAnsi" w:hAnsiTheme="minorHAnsi"/>
          <w:sz w:val="20"/>
        </w:rPr>
        <w:t>n electronic</w:t>
      </w:r>
      <w:r w:rsidRPr="00965CFA">
        <w:rPr>
          <w:rFonts w:asciiTheme="minorHAnsi" w:hAnsiTheme="minorHAnsi"/>
          <w:sz w:val="20"/>
        </w:rPr>
        <w:t xml:space="preserve"> copy of the </w:t>
      </w:r>
      <w:r w:rsidR="005F2FD6">
        <w:rPr>
          <w:rFonts w:asciiTheme="minorHAnsi" w:hAnsiTheme="minorHAnsi"/>
          <w:sz w:val="20"/>
        </w:rPr>
        <w:t>SLP</w:t>
      </w:r>
      <w:r w:rsidRPr="00965CFA">
        <w:rPr>
          <w:rFonts w:asciiTheme="minorHAnsi" w:hAnsiTheme="minorHAnsi"/>
          <w:sz w:val="20"/>
        </w:rPr>
        <w:t xml:space="preserve"> will be sent to the student’s PAWS email account (cc clinical instructor/FRP and Course Coordinator).  The student </w:t>
      </w:r>
      <w:r w:rsidR="003B2D66">
        <w:rPr>
          <w:rFonts w:asciiTheme="minorHAnsi" w:hAnsiTheme="minorHAnsi"/>
          <w:sz w:val="20"/>
        </w:rPr>
        <w:t>MUST</w:t>
      </w:r>
      <w:r w:rsidRPr="00965CFA">
        <w:rPr>
          <w:rFonts w:asciiTheme="minorHAnsi" w:hAnsiTheme="minorHAnsi"/>
          <w:sz w:val="20"/>
        </w:rPr>
        <w:t xml:space="preserve"> reply stating they have read, </w:t>
      </w:r>
      <w:proofErr w:type="gramStart"/>
      <w:r w:rsidRPr="00965CFA">
        <w:rPr>
          <w:rFonts w:asciiTheme="minorHAnsi" w:hAnsiTheme="minorHAnsi"/>
          <w:sz w:val="20"/>
        </w:rPr>
        <w:t>understood</w:t>
      </w:r>
      <w:proofErr w:type="gramEnd"/>
      <w:r w:rsidRPr="00965CFA">
        <w:rPr>
          <w:rFonts w:asciiTheme="minorHAnsi" w:hAnsiTheme="minorHAnsi"/>
          <w:sz w:val="20"/>
        </w:rPr>
        <w:t xml:space="preserve"> and had an opportunity to discuss the </w:t>
      </w:r>
      <w:r w:rsidR="005F2FD6">
        <w:rPr>
          <w:rFonts w:asciiTheme="minorHAnsi" w:hAnsiTheme="minorHAnsi"/>
          <w:sz w:val="20"/>
        </w:rPr>
        <w:t>SLP</w:t>
      </w:r>
      <w:r w:rsidR="00C353AC" w:rsidRPr="00965CFA">
        <w:rPr>
          <w:rFonts w:asciiTheme="minorHAnsi" w:hAnsiTheme="minorHAnsi"/>
          <w:sz w:val="20"/>
        </w:rPr>
        <w:t>,</w:t>
      </w:r>
      <w:r w:rsidRPr="00965CFA">
        <w:rPr>
          <w:rFonts w:asciiTheme="minorHAnsi" w:hAnsiTheme="minorHAnsi"/>
          <w:sz w:val="20"/>
        </w:rPr>
        <w:t xml:space="preserve"> prior to returning to the clinical setting (if </w:t>
      </w:r>
      <w:r w:rsidR="00A3338E" w:rsidRPr="00965CFA">
        <w:rPr>
          <w:rFonts w:asciiTheme="minorHAnsi" w:hAnsiTheme="minorHAnsi"/>
          <w:sz w:val="20"/>
        </w:rPr>
        <w:t>eligible</w:t>
      </w:r>
      <w:r w:rsidRPr="00965CFA">
        <w:rPr>
          <w:rFonts w:asciiTheme="minorHAnsi" w:hAnsiTheme="minorHAnsi"/>
          <w:sz w:val="20"/>
        </w:rPr>
        <w:t xml:space="preserve">). </w:t>
      </w:r>
      <w:r w:rsidR="004653FB" w:rsidRPr="00965CFA">
        <w:rPr>
          <w:rFonts w:asciiTheme="minorHAnsi" w:hAnsiTheme="minorHAnsi"/>
          <w:sz w:val="20"/>
        </w:rPr>
        <w:t xml:space="preserve"> Any student response to the plan should be included</w:t>
      </w:r>
      <w:r w:rsidR="00942340">
        <w:rPr>
          <w:rFonts w:asciiTheme="minorHAnsi" w:hAnsiTheme="minorHAnsi"/>
          <w:sz w:val="20"/>
        </w:rPr>
        <w:t>/added</w:t>
      </w:r>
      <w:r w:rsidR="004653FB" w:rsidRPr="00965CFA">
        <w:rPr>
          <w:rFonts w:asciiTheme="minorHAnsi" w:hAnsiTheme="minorHAnsi"/>
          <w:sz w:val="20"/>
        </w:rPr>
        <w:t xml:space="preserve"> in </w:t>
      </w:r>
      <w:r w:rsidR="00024CD6">
        <w:rPr>
          <w:rFonts w:asciiTheme="minorHAnsi" w:hAnsiTheme="minorHAnsi"/>
          <w:sz w:val="20"/>
        </w:rPr>
        <w:t>Part E</w:t>
      </w:r>
      <w:r w:rsidR="004653FB" w:rsidRPr="00965CFA">
        <w:rPr>
          <w:rFonts w:asciiTheme="minorHAnsi" w:hAnsiTheme="minorHAnsi"/>
          <w:sz w:val="20"/>
        </w:rPr>
        <w:t xml:space="preserve"> above.</w:t>
      </w:r>
    </w:p>
    <w:p w14:paraId="710426E6" w14:textId="77777777" w:rsidR="00434DE3" w:rsidRPr="00965CFA" w:rsidRDefault="00434DE3" w:rsidP="005A0A9A">
      <w:pPr>
        <w:ind w:right="-40"/>
        <w:rPr>
          <w:rFonts w:asciiTheme="minorHAnsi" w:hAnsiTheme="minorHAnsi"/>
          <w:b/>
          <w:bCs/>
          <w:sz w:val="20"/>
        </w:rPr>
      </w:pPr>
    </w:p>
    <w:p w14:paraId="47552D8E" w14:textId="554574D6" w:rsidR="001C7938" w:rsidRDefault="00434DE3" w:rsidP="005A0A9A">
      <w:pPr>
        <w:ind w:right="-40"/>
        <w:rPr>
          <w:rFonts w:asciiTheme="minorHAnsi" w:hAnsiTheme="minorHAnsi"/>
          <w:b/>
          <w:bCs/>
          <w:sz w:val="20"/>
        </w:rPr>
      </w:pPr>
      <w:r w:rsidRPr="00965CFA">
        <w:rPr>
          <w:rFonts w:asciiTheme="minorHAnsi" w:hAnsiTheme="minorHAnsi"/>
          <w:b/>
          <w:bCs/>
          <w:sz w:val="20"/>
        </w:rPr>
        <w:t xml:space="preserve">If the </w:t>
      </w:r>
      <w:r w:rsidR="005F2FD6">
        <w:rPr>
          <w:rFonts w:asciiTheme="minorHAnsi" w:hAnsiTheme="minorHAnsi"/>
          <w:b/>
          <w:bCs/>
          <w:sz w:val="20"/>
        </w:rPr>
        <w:t>SLP</w:t>
      </w:r>
      <w:r w:rsidRPr="00965CFA">
        <w:rPr>
          <w:rFonts w:asciiTheme="minorHAnsi" w:hAnsiTheme="minorHAnsi"/>
          <w:b/>
          <w:bCs/>
          <w:sz w:val="20"/>
        </w:rPr>
        <w:t xml:space="preserve"> is required to move forward to the student’s next clinical experience, the student is responsible to inform the subsequent course coordinator and clinical instructor/</w:t>
      </w:r>
      <w:r w:rsidR="00942340">
        <w:rPr>
          <w:rFonts w:asciiTheme="minorHAnsi" w:hAnsiTheme="minorHAnsi"/>
          <w:b/>
          <w:bCs/>
          <w:sz w:val="20"/>
        </w:rPr>
        <w:t>FRP</w:t>
      </w:r>
      <w:r w:rsidRPr="00965CFA">
        <w:rPr>
          <w:rFonts w:asciiTheme="minorHAnsi" w:hAnsiTheme="minorHAnsi"/>
          <w:b/>
          <w:bCs/>
          <w:sz w:val="20"/>
        </w:rPr>
        <w:t xml:space="preserve"> of the </w:t>
      </w:r>
      <w:r w:rsidR="005F2FD6">
        <w:rPr>
          <w:rFonts w:asciiTheme="minorHAnsi" w:hAnsiTheme="minorHAnsi"/>
          <w:b/>
          <w:bCs/>
          <w:sz w:val="20"/>
        </w:rPr>
        <w:t>learning plan</w:t>
      </w:r>
      <w:r w:rsidRPr="00965CFA">
        <w:rPr>
          <w:rFonts w:asciiTheme="minorHAnsi" w:hAnsiTheme="minorHAnsi"/>
          <w:b/>
          <w:bCs/>
          <w:sz w:val="20"/>
        </w:rPr>
        <w:t xml:space="preserve">. </w:t>
      </w:r>
      <w:r w:rsidR="00A3338E" w:rsidRPr="00965CFA">
        <w:rPr>
          <w:rFonts w:asciiTheme="minorHAnsi" w:hAnsiTheme="minorHAnsi"/>
          <w:b/>
          <w:bCs/>
          <w:sz w:val="20"/>
        </w:rPr>
        <w:t xml:space="preserve">  </w:t>
      </w:r>
      <w:r w:rsidRPr="00965CFA">
        <w:rPr>
          <w:rFonts w:asciiTheme="minorHAnsi" w:hAnsiTheme="minorHAnsi"/>
          <w:b/>
          <w:bCs/>
          <w:sz w:val="20"/>
        </w:rPr>
        <w:t xml:space="preserve">At the completion of </w:t>
      </w:r>
      <w:r w:rsidR="008C6A22">
        <w:rPr>
          <w:rFonts w:asciiTheme="minorHAnsi" w:hAnsiTheme="minorHAnsi"/>
          <w:b/>
          <w:bCs/>
          <w:sz w:val="20"/>
        </w:rPr>
        <w:t>each</w:t>
      </w:r>
      <w:r w:rsidRPr="00965CFA">
        <w:rPr>
          <w:rFonts w:asciiTheme="minorHAnsi" w:hAnsiTheme="minorHAnsi"/>
          <w:b/>
          <w:bCs/>
          <w:sz w:val="20"/>
        </w:rPr>
        <w:t xml:space="preserve"> course the </w:t>
      </w:r>
      <w:r w:rsidR="005F2FD6">
        <w:rPr>
          <w:rFonts w:asciiTheme="minorHAnsi" w:hAnsiTheme="minorHAnsi"/>
          <w:b/>
          <w:bCs/>
          <w:sz w:val="20"/>
        </w:rPr>
        <w:t>SLP</w:t>
      </w:r>
      <w:r w:rsidRPr="00965CFA">
        <w:rPr>
          <w:rFonts w:asciiTheme="minorHAnsi" w:hAnsiTheme="minorHAnsi"/>
          <w:b/>
          <w:bCs/>
          <w:sz w:val="20"/>
        </w:rPr>
        <w:t xml:space="preserve"> and Review of </w:t>
      </w:r>
      <w:r w:rsidR="005F2FD6">
        <w:rPr>
          <w:rFonts w:asciiTheme="minorHAnsi" w:hAnsiTheme="minorHAnsi"/>
          <w:b/>
          <w:bCs/>
          <w:sz w:val="20"/>
        </w:rPr>
        <w:t>SLP</w:t>
      </w:r>
      <w:r w:rsidRPr="00965CFA">
        <w:rPr>
          <w:rFonts w:asciiTheme="minorHAnsi" w:hAnsiTheme="minorHAnsi"/>
          <w:b/>
          <w:bCs/>
          <w:sz w:val="20"/>
        </w:rPr>
        <w:t xml:space="preserve"> (if </w:t>
      </w:r>
      <w:r w:rsidR="008C7D31" w:rsidRPr="00965CFA">
        <w:rPr>
          <w:rFonts w:asciiTheme="minorHAnsi" w:hAnsiTheme="minorHAnsi"/>
          <w:b/>
          <w:bCs/>
          <w:sz w:val="20"/>
        </w:rPr>
        <w:t>applicable</w:t>
      </w:r>
      <w:r w:rsidRPr="00965CFA">
        <w:rPr>
          <w:rFonts w:asciiTheme="minorHAnsi" w:hAnsiTheme="minorHAnsi"/>
          <w:b/>
          <w:bCs/>
          <w:sz w:val="20"/>
        </w:rPr>
        <w:t xml:space="preserve">) will be forwarded to the Academic Advisors to be added to the student file.  The Academic Advisors will forward the </w:t>
      </w:r>
      <w:r w:rsidR="00C353AC" w:rsidRPr="00965CFA">
        <w:rPr>
          <w:rFonts w:asciiTheme="minorHAnsi" w:hAnsiTheme="minorHAnsi"/>
          <w:b/>
          <w:bCs/>
          <w:sz w:val="20"/>
        </w:rPr>
        <w:t xml:space="preserve">most recent </w:t>
      </w:r>
      <w:r w:rsidR="005F2FD6">
        <w:rPr>
          <w:rFonts w:asciiTheme="minorHAnsi" w:hAnsiTheme="minorHAnsi"/>
          <w:b/>
          <w:bCs/>
          <w:sz w:val="20"/>
        </w:rPr>
        <w:t>SLP</w:t>
      </w:r>
      <w:r w:rsidRPr="00965CFA">
        <w:rPr>
          <w:rFonts w:asciiTheme="minorHAnsi" w:hAnsiTheme="minorHAnsi"/>
          <w:b/>
          <w:bCs/>
          <w:sz w:val="20"/>
        </w:rPr>
        <w:t xml:space="preserve"> to the course coordinator for the student’s next clinical rotation.</w:t>
      </w:r>
    </w:p>
    <w:p w14:paraId="29C17EEC" w14:textId="77777777" w:rsidR="00282A8F" w:rsidRDefault="00282A8F" w:rsidP="005A0A9A">
      <w:pPr>
        <w:ind w:right="-40"/>
        <w:rPr>
          <w:rFonts w:asciiTheme="minorHAnsi" w:hAnsiTheme="minorHAnsi"/>
          <w:b/>
          <w:bCs/>
          <w:sz w:val="20"/>
        </w:rPr>
      </w:pPr>
    </w:p>
    <w:p w14:paraId="7F2EF182" w14:textId="77777777" w:rsidR="00282A8F" w:rsidRPr="00965CFA" w:rsidRDefault="00282A8F" w:rsidP="005A0A9A">
      <w:pPr>
        <w:ind w:right="-40"/>
        <w:rPr>
          <w:rFonts w:asciiTheme="minorHAnsi" w:hAnsiTheme="minorHAnsi"/>
          <w:b/>
          <w:bCs/>
          <w:sz w:val="20"/>
        </w:rPr>
      </w:pPr>
    </w:p>
    <w:sectPr w:rsidR="00282A8F" w:rsidRPr="00965CFA" w:rsidSect="005A0A9A">
      <w:headerReference w:type="default" r:id="rId12"/>
      <w:footerReference w:type="default" r:id="rId13"/>
      <w:headerReference w:type="first" r:id="rId14"/>
      <w:footerReference w:type="first" r:id="rId15"/>
      <w:type w:val="continuous"/>
      <w:pgSz w:w="15840" w:h="12240" w:orient="landscape"/>
      <w:pgMar w:top="720" w:right="1080" w:bottom="720" w:left="936" w:header="14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94FA8" w14:textId="77777777" w:rsidR="00735AE8" w:rsidRDefault="00735AE8">
      <w:r>
        <w:separator/>
      </w:r>
    </w:p>
  </w:endnote>
  <w:endnote w:type="continuationSeparator" w:id="0">
    <w:p w14:paraId="4C46AFD1" w14:textId="77777777" w:rsidR="00735AE8" w:rsidRDefault="0073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A087" w14:textId="09113809" w:rsidR="00E91766" w:rsidRDefault="00E91766" w:rsidP="00E91766">
    <w:pPr>
      <w:pStyle w:val="Footer"/>
      <w:jc w:val="right"/>
    </w:pPr>
    <w:r>
      <w:t xml:space="preserve">Approved at UEC 01-17-2019; Updated </w:t>
    </w:r>
    <w:r w:rsidR="001D3586">
      <w:t>with</w:t>
    </w:r>
    <w:r>
      <w:t xml:space="preserve"> CRNS ELC</w:t>
    </w:r>
    <w:r w:rsidR="001D3586">
      <w:t xml:space="preserve"> </w:t>
    </w:r>
    <w:proofErr w:type="gramStart"/>
    <w:r w:rsidR="001D3586">
      <w:t>09-05-2023</w:t>
    </w:r>
    <w:proofErr w:type="gramEnd"/>
  </w:p>
  <w:sdt>
    <w:sdtPr>
      <w:id w:val="1791392241"/>
      <w:docPartObj>
        <w:docPartGallery w:val="Page Numbers (Bottom of Page)"/>
        <w:docPartUnique/>
      </w:docPartObj>
    </w:sdtPr>
    <w:sdtEndPr>
      <w:rPr>
        <w:noProof/>
      </w:rPr>
    </w:sdtEndPr>
    <w:sdtContent>
      <w:p w14:paraId="6783B740" w14:textId="578D35F5" w:rsidR="00D85FEE" w:rsidRDefault="00D85FEE">
        <w:pPr>
          <w:pStyle w:val="Footer"/>
          <w:jc w:val="right"/>
        </w:pPr>
        <w:r>
          <w:fldChar w:fldCharType="begin"/>
        </w:r>
        <w:r>
          <w:instrText xml:space="preserve"> PAGE   \* MERGEFORMAT </w:instrText>
        </w:r>
        <w:r>
          <w:fldChar w:fldCharType="separate"/>
        </w:r>
        <w:r w:rsidR="003D7B7D">
          <w:rPr>
            <w:noProof/>
          </w:rPr>
          <w:t>9</w:t>
        </w:r>
        <w:r>
          <w:rPr>
            <w:noProof/>
          </w:rPr>
          <w:fldChar w:fldCharType="end"/>
        </w:r>
      </w:p>
    </w:sdtContent>
  </w:sdt>
  <w:p w14:paraId="7A40CB4D" w14:textId="77777777" w:rsidR="00F568A4" w:rsidRDefault="00F568A4">
    <w:pPr>
      <w:pStyle w:val="BodyText"/>
      <w:spacing w:line="14" w:lineRule="auto"/>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51C96" w14:textId="77777777" w:rsidR="00F0095C" w:rsidRDefault="00F0095C" w:rsidP="00F0095C">
    <w:pPr>
      <w:pStyle w:val="Footer"/>
      <w:jc w:val="right"/>
    </w:pPr>
    <w:r>
      <w:t xml:space="preserve">Approved at UEC </w:t>
    </w:r>
    <w:proofErr w:type="gramStart"/>
    <w:r>
      <w:t>01-17-2019</w:t>
    </w:r>
    <w:proofErr w:type="gramEnd"/>
  </w:p>
  <w:p w14:paraId="1B3683DB" w14:textId="77777777" w:rsidR="00F0095C" w:rsidRDefault="00035CCA" w:rsidP="00035CCA">
    <w:pPr>
      <w:pStyle w:val="Footer"/>
      <w:tabs>
        <w:tab w:val="clear" w:pos="4680"/>
        <w:tab w:val="clear" w:pos="9360"/>
        <w:tab w:val="left" w:pos="119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96449" w14:textId="77777777" w:rsidR="00735AE8" w:rsidRDefault="00735AE8">
      <w:r>
        <w:separator/>
      </w:r>
    </w:p>
  </w:footnote>
  <w:footnote w:type="continuationSeparator" w:id="0">
    <w:p w14:paraId="14DB5682" w14:textId="77777777" w:rsidR="00735AE8" w:rsidRDefault="0073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FEEA" w14:textId="77777777" w:rsidR="00F568A4" w:rsidRDefault="00F568A4">
    <w:pPr>
      <w:pStyle w:val="BodyText"/>
      <w:spacing w:line="14" w:lineRule="auto"/>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4125" w14:textId="77777777" w:rsidR="000D59B7" w:rsidRDefault="000D59B7">
    <w:pPr>
      <w:pStyle w:val="Header"/>
    </w:pPr>
  </w:p>
  <w:p w14:paraId="51B2A726" w14:textId="223742B8" w:rsidR="000D59B7" w:rsidRDefault="000D59B7">
    <w:pPr>
      <w:pStyle w:val="Header"/>
    </w:pPr>
    <w:r>
      <w:rPr>
        <w:noProof/>
        <w:lang w:val="en-CA" w:eastAsia="en-CA"/>
      </w:rPr>
      <w:drawing>
        <wp:anchor distT="0" distB="0" distL="0" distR="0" simplePos="0" relativeHeight="251659264" behindDoc="1" locked="0" layoutInCell="1" allowOverlap="1" wp14:anchorId="30EEEFAA" wp14:editId="40A8AE65">
          <wp:simplePos x="0" y="0"/>
          <wp:positionH relativeFrom="page">
            <wp:posOffset>3581400</wp:posOffset>
          </wp:positionH>
          <wp:positionV relativeFrom="page">
            <wp:posOffset>285750</wp:posOffset>
          </wp:positionV>
          <wp:extent cx="2619375" cy="533273"/>
          <wp:effectExtent l="0" t="0" r="0" b="635"/>
          <wp:wrapSquare wrapText="bothSides"/>
          <wp:docPr id="19"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cstate="print"/>
                  <a:stretch>
                    <a:fillRect/>
                  </a:stretch>
                </pic:blipFill>
                <pic:spPr>
                  <a:xfrm>
                    <a:off x="0" y="0"/>
                    <a:ext cx="2619375" cy="533273"/>
                  </a:xfrm>
                  <a:prstGeom prst="rect">
                    <a:avLst/>
                  </a:prstGeom>
                </pic:spPr>
              </pic:pic>
            </a:graphicData>
          </a:graphic>
        </wp:anchor>
      </w:drawing>
    </w:r>
  </w:p>
  <w:p w14:paraId="4D39740A" w14:textId="4B38EDF5" w:rsidR="000D59B7" w:rsidRDefault="000D59B7">
    <w:pPr>
      <w:pStyle w:val="Header"/>
    </w:pPr>
  </w:p>
  <w:p w14:paraId="28E3E149" w14:textId="77777777" w:rsidR="000D59B7" w:rsidRDefault="000D5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8F9"/>
    <w:multiLevelType w:val="hybridMultilevel"/>
    <w:tmpl w:val="28C0B4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2094A0E"/>
    <w:multiLevelType w:val="hybridMultilevel"/>
    <w:tmpl w:val="F0A4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B6C5E"/>
    <w:multiLevelType w:val="hybridMultilevel"/>
    <w:tmpl w:val="43D224B4"/>
    <w:lvl w:ilvl="0" w:tplc="BDAE4194">
      <w:start w:val="1"/>
      <w:numFmt w:val="decimal"/>
      <w:lvlText w:val="%1."/>
      <w:lvlJc w:val="left"/>
      <w:pPr>
        <w:ind w:left="90" w:firstLine="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3945809"/>
    <w:multiLevelType w:val="hybridMultilevel"/>
    <w:tmpl w:val="0FC8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7325B"/>
    <w:multiLevelType w:val="hybridMultilevel"/>
    <w:tmpl w:val="F0A47F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8A7B18"/>
    <w:multiLevelType w:val="hybridMultilevel"/>
    <w:tmpl w:val="2DE6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01174"/>
    <w:multiLevelType w:val="hybridMultilevel"/>
    <w:tmpl w:val="207EC600"/>
    <w:lvl w:ilvl="0" w:tplc="53F40E70">
      <w:start w:val="1"/>
      <w:numFmt w:val="decimal"/>
      <w:lvlText w:val="%1."/>
      <w:lvlJc w:val="left"/>
      <w:pPr>
        <w:ind w:left="90" w:firstLine="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1381A7A"/>
    <w:multiLevelType w:val="hybridMultilevel"/>
    <w:tmpl w:val="00CE28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6E00DCA"/>
    <w:multiLevelType w:val="hybridMultilevel"/>
    <w:tmpl w:val="F6CC94DE"/>
    <w:lvl w:ilvl="0" w:tplc="48CE6696">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82A028D"/>
    <w:multiLevelType w:val="hybridMultilevel"/>
    <w:tmpl w:val="85E64E0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F854D6E"/>
    <w:multiLevelType w:val="hybridMultilevel"/>
    <w:tmpl w:val="6138FF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05142E8"/>
    <w:multiLevelType w:val="hybridMultilevel"/>
    <w:tmpl w:val="0AF0DC72"/>
    <w:lvl w:ilvl="0" w:tplc="2BC69C1E">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90E79"/>
    <w:multiLevelType w:val="multilevel"/>
    <w:tmpl w:val="D78C9C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6A5703"/>
    <w:multiLevelType w:val="hybridMultilevel"/>
    <w:tmpl w:val="D9C4CCDE"/>
    <w:lvl w:ilvl="0" w:tplc="5472F1B8">
      <w:start w:val="1"/>
      <w:numFmt w:val="decimal"/>
      <w:lvlText w:val="%1."/>
      <w:lvlJc w:val="left"/>
      <w:pPr>
        <w:ind w:left="90" w:firstLine="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96E470B"/>
    <w:multiLevelType w:val="hybridMultilevel"/>
    <w:tmpl w:val="99E0A6B8"/>
    <w:lvl w:ilvl="0" w:tplc="2AE615C6">
      <w:start w:val="1"/>
      <w:numFmt w:val="decimal"/>
      <w:lvlText w:val="%1."/>
      <w:lvlJc w:val="left"/>
      <w:pPr>
        <w:ind w:left="90" w:firstLine="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59334353"/>
    <w:multiLevelType w:val="hybridMultilevel"/>
    <w:tmpl w:val="FE5CDAF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5A2D44FD"/>
    <w:multiLevelType w:val="multilevel"/>
    <w:tmpl w:val="D78C9C50"/>
    <w:styleLink w:val="CurrentList1"/>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AB4026"/>
    <w:multiLevelType w:val="hybridMultilevel"/>
    <w:tmpl w:val="7F7A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C65F1"/>
    <w:multiLevelType w:val="hybridMultilevel"/>
    <w:tmpl w:val="29B8C758"/>
    <w:lvl w:ilvl="0" w:tplc="0CF09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36AD8"/>
    <w:multiLevelType w:val="hybridMultilevel"/>
    <w:tmpl w:val="785CEF36"/>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0" w15:restartNumberingAfterBreak="0">
    <w:nsid w:val="67B56AD3"/>
    <w:multiLevelType w:val="hybridMultilevel"/>
    <w:tmpl w:val="C5968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054A1"/>
    <w:multiLevelType w:val="hybridMultilevel"/>
    <w:tmpl w:val="B21EB6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B457279"/>
    <w:multiLevelType w:val="hybridMultilevel"/>
    <w:tmpl w:val="FF68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A5F97"/>
    <w:multiLevelType w:val="hybridMultilevel"/>
    <w:tmpl w:val="A2D0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77377"/>
    <w:multiLevelType w:val="hybridMultilevel"/>
    <w:tmpl w:val="CCD6A584"/>
    <w:lvl w:ilvl="0" w:tplc="2BC69C1E">
      <w:numFmt w:val="bullet"/>
      <w:lvlText w:val="□"/>
      <w:lvlJc w:val="left"/>
      <w:pPr>
        <w:ind w:left="1624" w:hanging="185"/>
      </w:pPr>
      <w:rPr>
        <w:rFonts w:ascii="Calibri" w:eastAsia="Calibri" w:hAnsi="Calibri" w:cs="Calibri" w:hint="default"/>
        <w:w w:val="100"/>
        <w:sz w:val="22"/>
        <w:szCs w:val="22"/>
      </w:rPr>
    </w:lvl>
    <w:lvl w:ilvl="1" w:tplc="46E88898">
      <w:start w:val="1"/>
      <w:numFmt w:val="decimal"/>
      <w:lvlText w:val="%2."/>
      <w:lvlJc w:val="left"/>
      <w:pPr>
        <w:ind w:left="2160" w:hanging="360"/>
      </w:pPr>
      <w:rPr>
        <w:rFonts w:ascii="Calibri" w:eastAsia="Calibri" w:hAnsi="Calibri" w:cs="Calibri" w:hint="default"/>
        <w:b/>
        <w:w w:val="100"/>
        <w:sz w:val="22"/>
        <w:szCs w:val="22"/>
      </w:rPr>
    </w:lvl>
    <w:lvl w:ilvl="2" w:tplc="05000C7C">
      <w:numFmt w:val="bullet"/>
      <w:lvlText w:val="•"/>
      <w:lvlJc w:val="left"/>
      <w:pPr>
        <w:ind w:left="3133" w:hanging="360"/>
      </w:pPr>
      <w:rPr>
        <w:rFonts w:hint="default"/>
      </w:rPr>
    </w:lvl>
    <w:lvl w:ilvl="3" w:tplc="41C2FCDA">
      <w:numFmt w:val="bullet"/>
      <w:lvlText w:val="•"/>
      <w:lvlJc w:val="left"/>
      <w:pPr>
        <w:ind w:left="4106" w:hanging="360"/>
      </w:pPr>
      <w:rPr>
        <w:rFonts w:hint="default"/>
      </w:rPr>
    </w:lvl>
    <w:lvl w:ilvl="4" w:tplc="E5466624">
      <w:numFmt w:val="bullet"/>
      <w:lvlText w:val="•"/>
      <w:lvlJc w:val="left"/>
      <w:pPr>
        <w:ind w:left="5080" w:hanging="360"/>
      </w:pPr>
      <w:rPr>
        <w:rFonts w:hint="default"/>
      </w:rPr>
    </w:lvl>
    <w:lvl w:ilvl="5" w:tplc="D16E211E">
      <w:numFmt w:val="bullet"/>
      <w:lvlText w:val="•"/>
      <w:lvlJc w:val="left"/>
      <w:pPr>
        <w:ind w:left="6053" w:hanging="360"/>
      </w:pPr>
      <w:rPr>
        <w:rFonts w:hint="default"/>
      </w:rPr>
    </w:lvl>
    <w:lvl w:ilvl="6" w:tplc="071AC77C">
      <w:numFmt w:val="bullet"/>
      <w:lvlText w:val="•"/>
      <w:lvlJc w:val="left"/>
      <w:pPr>
        <w:ind w:left="7026" w:hanging="360"/>
      </w:pPr>
      <w:rPr>
        <w:rFonts w:hint="default"/>
      </w:rPr>
    </w:lvl>
    <w:lvl w:ilvl="7" w:tplc="6AE8CBC4">
      <w:numFmt w:val="bullet"/>
      <w:lvlText w:val="•"/>
      <w:lvlJc w:val="left"/>
      <w:pPr>
        <w:ind w:left="8000" w:hanging="360"/>
      </w:pPr>
      <w:rPr>
        <w:rFonts w:hint="default"/>
      </w:rPr>
    </w:lvl>
    <w:lvl w:ilvl="8" w:tplc="DAD84312">
      <w:numFmt w:val="bullet"/>
      <w:lvlText w:val="•"/>
      <w:lvlJc w:val="left"/>
      <w:pPr>
        <w:ind w:left="8973" w:hanging="360"/>
      </w:pPr>
      <w:rPr>
        <w:rFonts w:hint="default"/>
      </w:rPr>
    </w:lvl>
  </w:abstractNum>
  <w:abstractNum w:abstractNumId="25" w15:restartNumberingAfterBreak="0">
    <w:nsid w:val="79212BED"/>
    <w:multiLevelType w:val="hybridMultilevel"/>
    <w:tmpl w:val="AF1C648C"/>
    <w:lvl w:ilvl="0" w:tplc="6248C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A61B37"/>
    <w:multiLevelType w:val="hybridMultilevel"/>
    <w:tmpl w:val="829E8576"/>
    <w:lvl w:ilvl="0" w:tplc="0CF09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483944">
    <w:abstractNumId w:val="24"/>
  </w:num>
  <w:num w:numId="2" w16cid:durableId="393045547">
    <w:abstractNumId w:val="22"/>
  </w:num>
  <w:num w:numId="3" w16cid:durableId="131100579">
    <w:abstractNumId w:val="25"/>
  </w:num>
  <w:num w:numId="4" w16cid:durableId="140117399">
    <w:abstractNumId w:val="26"/>
  </w:num>
  <w:num w:numId="5" w16cid:durableId="1119571445">
    <w:abstractNumId w:val="18"/>
  </w:num>
  <w:num w:numId="6" w16cid:durableId="1216161208">
    <w:abstractNumId w:val="11"/>
  </w:num>
  <w:num w:numId="7" w16cid:durableId="1498886056">
    <w:abstractNumId w:val="9"/>
  </w:num>
  <w:num w:numId="8" w16cid:durableId="167595545">
    <w:abstractNumId w:val="15"/>
  </w:num>
  <w:num w:numId="9" w16cid:durableId="769011782">
    <w:abstractNumId w:val="23"/>
  </w:num>
  <w:num w:numId="10" w16cid:durableId="1818111699">
    <w:abstractNumId w:val="17"/>
  </w:num>
  <w:num w:numId="11" w16cid:durableId="1450200362">
    <w:abstractNumId w:val="10"/>
  </w:num>
  <w:num w:numId="12" w16cid:durableId="418914028">
    <w:abstractNumId w:val="8"/>
  </w:num>
  <w:num w:numId="13" w16cid:durableId="2123038789">
    <w:abstractNumId w:val="0"/>
  </w:num>
  <w:num w:numId="14" w16cid:durableId="1827281717">
    <w:abstractNumId w:val="13"/>
  </w:num>
  <w:num w:numId="15" w16cid:durableId="508519707">
    <w:abstractNumId w:val="7"/>
  </w:num>
  <w:num w:numId="16" w16cid:durableId="628127893">
    <w:abstractNumId w:val="14"/>
  </w:num>
  <w:num w:numId="17" w16cid:durableId="1496795696">
    <w:abstractNumId w:val="2"/>
  </w:num>
  <w:num w:numId="18" w16cid:durableId="1063258118">
    <w:abstractNumId w:val="21"/>
  </w:num>
  <w:num w:numId="19" w16cid:durableId="1476682929">
    <w:abstractNumId w:val="6"/>
  </w:num>
  <w:num w:numId="20" w16cid:durableId="1645813054">
    <w:abstractNumId w:val="19"/>
  </w:num>
  <w:num w:numId="21" w16cid:durableId="378825904">
    <w:abstractNumId w:val="3"/>
  </w:num>
  <w:num w:numId="22" w16cid:durableId="1382829148">
    <w:abstractNumId w:val="12"/>
  </w:num>
  <w:num w:numId="23" w16cid:durableId="1973829916">
    <w:abstractNumId w:val="16"/>
  </w:num>
  <w:num w:numId="24" w16cid:durableId="791560159">
    <w:abstractNumId w:val="5"/>
  </w:num>
  <w:num w:numId="25" w16cid:durableId="1720282575">
    <w:abstractNumId w:val="1"/>
  </w:num>
  <w:num w:numId="26" w16cid:durableId="837620568">
    <w:abstractNumId w:val="4"/>
  </w:num>
  <w:num w:numId="27" w16cid:durableId="4323661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A4"/>
    <w:rsid w:val="00000587"/>
    <w:rsid w:val="00001CCF"/>
    <w:rsid w:val="00024CD6"/>
    <w:rsid w:val="00035CCA"/>
    <w:rsid w:val="000466D1"/>
    <w:rsid w:val="00053C4C"/>
    <w:rsid w:val="0006285D"/>
    <w:rsid w:val="00086458"/>
    <w:rsid w:val="000B20C4"/>
    <w:rsid w:val="000B28A8"/>
    <w:rsid w:val="000B408F"/>
    <w:rsid w:val="000D59B7"/>
    <w:rsid w:val="000E4F4F"/>
    <w:rsid w:val="001035C1"/>
    <w:rsid w:val="001715FE"/>
    <w:rsid w:val="001717C3"/>
    <w:rsid w:val="00173B0C"/>
    <w:rsid w:val="00181A68"/>
    <w:rsid w:val="001838A3"/>
    <w:rsid w:val="001A3260"/>
    <w:rsid w:val="001A3ADC"/>
    <w:rsid w:val="001B2EEE"/>
    <w:rsid w:val="001B6929"/>
    <w:rsid w:val="001C005C"/>
    <w:rsid w:val="001C7686"/>
    <w:rsid w:val="001C7938"/>
    <w:rsid w:val="001D3586"/>
    <w:rsid w:val="001D400A"/>
    <w:rsid w:val="001E538C"/>
    <w:rsid w:val="001E7AA5"/>
    <w:rsid w:val="001F4E1D"/>
    <w:rsid w:val="00200173"/>
    <w:rsid w:val="00213582"/>
    <w:rsid w:val="00221659"/>
    <w:rsid w:val="00222832"/>
    <w:rsid w:val="00234EC2"/>
    <w:rsid w:val="00246506"/>
    <w:rsid w:val="00251E4B"/>
    <w:rsid w:val="00254F7B"/>
    <w:rsid w:val="00262B5A"/>
    <w:rsid w:val="0027056D"/>
    <w:rsid w:val="00282A8F"/>
    <w:rsid w:val="002A2683"/>
    <w:rsid w:val="002F02F5"/>
    <w:rsid w:val="00317A19"/>
    <w:rsid w:val="00321EE9"/>
    <w:rsid w:val="00323773"/>
    <w:rsid w:val="003362B6"/>
    <w:rsid w:val="003446D4"/>
    <w:rsid w:val="0034500E"/>
    <w:rsid w:val="003542E0"/>
    <w:rsid w:val="003B2D66"/>
    <w:rsid w:val="003D7B7D"/>
    <w:rsid w:val="003E1246"/>
    <w:rsid w:val="003E24CA"/>
    <w:rsid w:val="003E64CC"/>
    <w:rsid w:val="00407102"/>
    <w:rsid w:val="00414072"/>
    <w:rsid w:val="0041475D"/>
    <w:rsid w:val="00422323"/>
    <w:rsid w:val="00434DE3"/>
    <w:rsid w:val="004653FB"/>
    <w:rsid w:val="004826A4"/>
    <w:rsid w:val="004B5D25"/>
    <w:rsid w:val="004C1BA1"/>
    <w:rsid w:val="004C3C32"/>
    <w:rsid w:val="004E79D3"/>
    <w:rsid w:val="004F5AE6"/>
    <w:rsid w:val="005102D9"/>
    <w:rsid w:val="005158F8"/>
    <w:rsid w:val="00524094"/>
    <w:rsid w:val="005324F6"/>
    <w:rsid w:val="00541B52"/>
    <w:rsid w:val="00547392"/>
    <w:rsid w:val="00553786"/>
    <w:rsid w:val="00555F51"/>
    <w:rsid w:val="0056598F"/>
    <w:rsid w:val="005A0A9A"/>
    <w:rsid w:val="005B10F0"/>
    <w:rsid w:val="005B37BD"/>
    <w:rsid w:val="005B6AE2"/>
    <w:rsid w:val="005B6BC3"/>
    <w:rsid w:val="005C68A2"/>
    <w:rsid w:val="005D7C88"/>
    <w:rsid w:val="005E3B15"/>
    <w:rsid w:val="005F2FD6"/>
    <w:rsid w:val="00625341"/>
    <w:rsid w:val="00642317"/>
    <w:rsid w:val="00646FE6"/>
    <w:rsid w:val="00647B2E"/>
    <w:rsid w:val="00662304"/>
    <w:rsid w:val="00694B4F"/>
    <w:rsid w:val="006A11A9"/>
    <w:rsid w:val="006C5823"/>
    <w:rsid w:val="00725241"/>
    <w:rsid w:val="00735AE8"/>
    <w:rsid w:val="0075107A"/>
    <w:rsid w:val="00755C37"/>
    <w:rsid w:val="00783D03"/>
    <w:rsid w:val="00797262"/>
    <w:rsid w:val="007A266B"/>
    <w:rsid w:val="007A5EAD"/>
    <w:rsid w:val="007A7E1D"/>
    <w:rsid w:val="007B5093"/>
    <w:rsid w:val="007E321B"/>
    <w:rsid w:val="007F1E0B"/>
    <w:rsid w:val="007F63EF"/>
    <w:rsid w:val="0081406E"/>
    <w:rsid w:val="00836896"/>
    <w:rsid w:val="008560FF"/>
    <w:rsid w:val="00872251"/>
    <w:rsid w:val="00885C6F"/>
    <w:rsid w:val="008A2748"/>
    <w:rsid w:val="008C46E6"/>
    <w:rsid w:val="008C6A22"/>
    <w:rsid w:val="008C7D31"/>
    <w:rsid w:val="008D511E"/>
    <w:rsid w:val="008E3458"/>
    <w:rsid w:val="008E43A8"/>
    <w:rsid w:val="008F78D2"/>
    <w:rsid w:val="00920101"/>
    <w:rsid w:val="0092136E"/>
    <w:rsid w:val="00922EF5"/>
    <w:rsid w:val="009307BA"/>
    <w:rsid w:val="00933308"/>
    <w:rsid w:val="00942340"/>
    <w:rsid w:val="009475B0"/>
    <w:rsid w:val="00951392"/>
    <w:rsid w:val="009563BA"/>
    <w:rsid w:val="00962D67"/>
    <w:rsid w:val="00965CFA"/>
    <w:rsid w:val="00971AE6"/>
    <w:rsid w:val="00976670"/>
    <w:rsid w:val="009E1F48"/>
    <w:rsid w:val="009E5589"/>
    <w:rsid w:val="00A1763C"/>
    <w:rsid w:val="00A3338E"/>
    <w:rsid w:val="00A34508"/>
    <w:rsid w:val="00A569D3"/>
    <w:rsid w:val="00A84979"/>
    <w:rsid w:val="00A84BD1"/>
    <w:rsid w:val="00AC3CC4"/>
    <w:rsid w:val="00AE0A2A"/>
    <w:rsid w:val="00AE6729"/>
    <w:rsid w:val="00B406F6"/>
    <w:rsid w:val="00B438E4"/>
    <w:rsid w:val="00B43F50"/>
    <w:rsid w:val="00B6316A"/>
    <w:rsid w:val="00B65EEE"/>
    <w:rsid w:val="00BB117C"/>
    <w:rsid w:val="00BD2F16"/>
    <w:rsid w:val="00C14EDC"/>
    <w:rsid w:val="00C353AC"/>
    <w:rsid w:val="00C63564"/>
    <w:rsid w:val="00CC25B2"/>
    <w:rsid w:val="00CE7BC8"/>
    <w:rsid w:val="00D068FA"/>
    <w:rsid w:val="00D11C81"/>
    <w:rsid w:val="00D772EA"/>
    <w:rsid w:val="00D773E1"/>
    <w:rsid w:val="00D80E25"/>
    <w:rsid w:val="00D829C1"/>
    <w:rsid w:val="00D85FEE"/>
    <w:rsid w:val="00DA487F"/>
    <w:rsid w:val="00DC1AE9"/>
    <w:rsid w:val="00DC42BD"/>
    <w:rsid w:val="00DD64B8"/>
    <w:rsid w:val="00E21DF0"/>
    <w:rsid w:val="00E25F55"/>
    <w:rsid w:val="00E4474F"/>
    <w:rsid w:val="00E548AF"/>
    <w:rsid w:val="00E618D4"/>
    <w:rsid w:val="00E71C1B"/>
    <w:rsid w:val="00E73DD2"/>
    <w:rsid w:val="00E74107"/>
    <w:rsid w:val="00E82DBD"/>
    <w:rsid w:val="00E838C7"/>
    <w:rsid w:val="00E85F8F"/>
    <w:rsid w:val="00E91766"/>
    <w:rsid w:val="00EA36EC"/>
    <w:rsid w:val="00EA4B4F"/>
    <w:rsid w:val="00EC4A77"/>
    <w:rsid w:val="00ED4E79"/>
    <w:rsid w:val="00F0095C"/>
    <w:rsid w:val="00F0778D"/>
    <w:rsid w:val="00F25FDC"/>
    <w:rsid w:val="00F551B5"/>
    <w:rsid w:val="00F568A4"/>
    <w:rsid w:val="00F724C2"/>
    <w:rsid w:val="00FA1165"/>
    <w:rsid w:val="00FA4877"/>
    <w:rsid w:val="00FB0A57"/>
    <w:rsid w:val="00FC293A"/>
    <w:rsid w:val="00F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62E7CF"/>
  <w15:docId w15:val="{E75A1DF3-1571-42D5-AACE-83DD82EB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24C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624" w:hanging="184"/>
    </w:pPr>
  </w:style>
  <w:style w:type="paragraph" w:customStyle="1" w:styleId="TableParagraph">
    <w:name w:val="Table Paragraph"/>
    <w:basedOn w:val="Normal"/>
    <w:uiPriority w:val="1"/>
    <w:qFormat/>
    <w:pPr>
      <w:spacing w:line="265" w:lineRule="exact"/>
      <w:ind w:left="103"/>
    </w:pPr>
  </w:style>
  <w:style w:type="table" w:styleId="TableGrid">
    <w:name w:val="Table Grid"/>
    <w:basedOn w:val="TableNormal"/>
    <w:uiPriority w:val="59"/>
    <w:rsid w:val="004C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262"/>
    <w:pPr>
      <w:tabs>
        <w:tab w:val="center" w:pos="4680"/>
        <w:tab w:val="right" w:pos="9360"/>
      </w:tabs>
    </w:pPr>
  </w:style>
  <w:style w:type="character" w:customStyle="1" w:styleId="HeaderChar">
    <w:name w:val="Header Char"/>
    <w:basedOn w:val="DefaultParagraphFont"/>
    <w:link w:val="Header"/>
    <w:uiPriority w:val="99"/>
    <w:rsid w:val="00797262"/>
    <w:rPr>
      <w:rFonts w:ascii="Calibri" w:eastAsia="Calibri" w:hAnsi="Calibri" w:cs="Calibri"/>
    </w:rPr>
  </w:style>
  <w:style w:type="paragraph" w:styleId="Footer">
    <w:name w:val="footer"/>
    <w:basedOn w:val="Normal"/>
    <w:link w:val="FooterChar"/>
    <w:uiPriority w:val="99"/>
    <w:unhideWhenUsed/>
    <w:rsid w:val="00797262"/>
    <w:pPr>
      <w:tabs>
        <w:tab w:val="center" w:pos="4680"/>
        <w:tab w:val="right" w:pos="9360"/>
      </w:tabs>
    </w:pPr>
  </w:style>
  <w:style w:type="character" w:customStyle="1" w:styleId="FooterChar">
    <w:name w:val="Footer Char"/>
    <w:basedOn w:val="DefaultParagraphFont"/>
    <w:link w:val="Footer"/>
    <w:uiPriority w:val="99"/>
    <w:rsid w:val="00797262"/>
    <w:rPr>
      <w:rFonts w:ascii="Calibri" w:eastAsia="Calibri" w:hAnsi="Calibri" w:cs="Calibri"/>
    </w:rPr>
  </w:style>
  <w:style w:type="paragraph" w:styleId="BalloonText">
    <w:name w:val="Balloon Text"/>
    <w:basedOn w:val="Normal"/>
    <w:link w:val="BalloonTextChar"/>
    <w:uiPriority w:val="99"/>
    <w:semiHidden/>
    <w:unhideWhenUsed/>
    <w:rsid w:val="00956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3BA"/>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A84979"/>
    <w:rPr>
      <w:sz w:val="20"/>
      <w:szCs w:val="20"/>
    </w:rPr>
  </w:style>
  <w:style w:type="character" w:customStyle="1" w:styleId="CommentTextChar">
    <w:name w:val="Comment Text Char"/>
    <w:basedOn w:val="DefaultParagraphFont"/>
    <w:link w:val="CommentText"/>
    <w:uiPriority w:val="99"/>
    <w:semiHidden/>
    <w:rsid w:val="00A84979"/>
    <w:rPr>
      <w:rFonts w:ascii="Calibri" w:eastAsia="Calibri" w:hAnsi="Calibri" w:cs="Calibri"/>
      <w:sz w:val="20"/>
      <w:szCs w:val="20"/>
    </w:rPr>
  </w:style>
  <w:style w:type="character" w:styleId="CommentReference">
    <w:name w:val="annotation reference"/>
    <w:basedOn w:val="DefaultParagraphFont"/>
    <w:uiPriority w:val="99"/>
    <w:semiHidden/>
    <w:unhideWhenUsed/>
    <w:rsid w:val="00A84979"/>
    <w:rPr>
      <w:sz w:val="18"/>
      <w:szCs w:val="18"/>
    </w:rPr>
  </w:style>
  <w:style w:type="paragraph" w:styleId="CommentSubject">
    <w:name w:val="annotation subject"/>
    <w:basedOn w:val="CommentText"/>
    <w:next w:val="CommentText"/>
    <w:link w:val="CommentSubjectChar"/>
    <w:uiPriority w:val="99"/>
    <w:semiHidden/>
    <w:unhideWhenUsed/>
    <w:rsid w:val="00A84979"/>
    <w:rPr>
      <w:b/>
      <w:bCs/>
    </w:rPr>
  </w:style>
  <w:style w:type="character" w:customStyle="1" w:styleId="CommentSubjectChar">
    <w:name w:val="Comment Subject Char"/>
    <w:basedOn w:val="CommentTextChar"/>
    <w:link w:val="CommentSubject"/>
    <w:uiPriority w:val="99"/>
    <w:semiHidden/>
    <w:rsid w:val="00A84979"/>
    <w:rPr>
      <w:rFonts w:ascii="Calibri" w:eastAsia="Calibri" w:hAnsi="Calibri" w:cs="Calibri"/>
      <w:b/>
      <w:bCs/>
      <w:sz w:val="20"/>
      <w:szCs w:val="20"/>
    </w:rPr>
  </w:style>
  <w:style w:type="character" w:styleId="Hyperlink">
    <w:name w:val="Hyperlink"/>
    <w:basedOn w:val="DefaultParagraphFont"/>
    <w:uiPriority w:val="99"/>
    <w:unhideWhenUsed/>
    <w:rsid w:val="007E321B"/>
    <w:rPr>
      <w:color w:val="0000FF" w:themeColor="hyperlink"/>
      <w:u w:val="single"/>
    </w:rPr>
  </w:style>
  <w:style w:type="character" w:styleId="Strong">
    <w:name w:val="Strong"/>
    <w:basedOn w:val="DefaultParagraphFont"/>
    <w:uiPriority w:val="22"/>
    <w:qFormat/>
    <w:rsid w:val="00647B2E"/>
    <w:rPr>
      <w:b/>
      <w:bCs/>
    </w:rPr>
  </w:style>
  <w:style w:type="character" w:styleId="FollowedHyperlink">
    <w:name w:val="FollowedHyperlink"/>
    <w:basedOn w:val="DefaultParagraphFont"/>
    <w:uiPriority w:val="99"/>
    <w:semiHidden/>
    <w:unhideWhenUsed/>
    <w:rsid w:val="00783D03"/>
    <w:rPr>
      <w:color w:val="800080" w:themeColor="followedHyperlink"/>
      <w:u w:val="single"/>
    </w:rPr>
  </w:style>
  <w:style w:type="character" w:styleId="PlaceholderText">
    <w:name w:val="Placeholder Text"/>
    <w:basedOn w:val="DefaultParagraphFont"/>
    <w:uiPriority w:val="99"/>
    <w:semiHidden/>
    <w:rsid w:val="00414072"/>
    <w:rPr>
      <w:color w:val="808080"/>
    </w:rPr>
  </w:style>
  <w:style w:type="paragraph" w:styleId="NoSpacing">
    <w:name w:val="No Spacing"/>
    <w:uiPriority w:val="1"/>
    <w:qFormat/>
    <w:rsid w:val="00422323"/>
    <w:rPr>
      <w:rFonts w:ascii="Calibri" w:eastAsia="Calibri" w:hAnsi="Calibri" w:cs="Calibri"/>
    </w:rPr>
  </w:style>
  <w:style w:type="table" w:customStyle="1" w:styleId="Calendar2">
    <w:name w:val="Calendar 2"/>
    <w:basedOn w:val="TableNormal"/>
    <w:uiPriority w:val="99"/>
    <w:qFormat/>
    <w:rsid w:val="001C7938"/>
    <w:pPr>
      <w:widowControl/>
      <w:autoSpaceDE/>
      <w:autoSpaceDN/>
      <w:jc w:val="center"/>
    </w:pPr>
    <w:rPr>
      <w:rFonts w:eastAsiaTheme="minorEastAsia"/>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541B52"/>
    <w:pPr>
      <w:widowControl/>
      <w:autoSpaceDE/>
      <w:autoSpaceDN/>
    </w:pPr>
    <w:rPr>
      <w:rFonts w:ascii="Calibri" w:eastAsia="Calibri" w:hAnsi="Calibri" w:cs="Calibri"/>
    </w:rPr>
  </w:style>
  <w:style w:type="numbering" w:customStyle="1" w:styleId="CurrentList1">
    <w:name w:val="Current List1"/>
    <w:uiPriority w:val="99"/>
    <w:rsid w:val="00BD2F1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ursing.usask.ca/policies/overview.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EBC6D-9AE2-4B47-9B00-EE955C2D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24FE43-472F-4B22-A7D6-537362819ED9}">
  <ds:schemaRefs>
    <ds:schemaRef ds:uri="http://schemas.openxmlformats.org/officeDocument/2006/bibliography"/>
  </ds:schemaRefs>
</ds:datastoreItem>
</file>

<file path=customXml/itemProps3.xml><?xml version="1.0" encoding="utf-8"?>
<ds:datastoreItem xmlns:ds="http://schemas.openxmlformats.org/officeDocument/2006/customXml" ds:itemID="{8AF1392F-0226-4B25-A4A0-BB18F1F0F9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808478-7160-49E5-9890-CA955FECC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Template - Letterhead (No Address)</vt:lpstr>
    </vt:vector>
  </TitlesOfParts>
  <Company>University of Saskatchewan</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Letterhead (No Address)</dc:title>
  <dc:creator>Cheryl Besse</dc:creator>
  <cp:lastModifiedBy>Ludwar, Donna</cp:lastModifiedBy>
  <cp:revision>3</cp:revision>
  <cp:lastPrinted>2019-01-17T15:40:00Z</cp:lastPrinted>
  <dcterms:created xsi:type="dcterms:W3CDTF">2024-02-12T20:49:00Z</dcterms:created>
  <dcterms:modified xsi:type="dcterms:W3CDTF">2024-06-25T20:24:00Z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Microsoft® Word 2013</vt:lpwstr>
  </property>
  <property fmtid="{D5CDD505-2E9C-101B-9397-08002B2CF9AE}" pid="4" name="LastSaved">
    <vt:filetime>2017-11-09T00:00:00Z</vt:filetime>
  </property>
</Properties>
</file>